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6242D" w14:textId="77777777" w:rsidR="004031EF" w:rsidRPr="00876735" w:rsidRDefault="004031EF">
      <w:pPr>
        <w:pStyle w:val="CoversheetTitle"/>
        <w:rPr>
          <w:szCs w:val="22"/>
        </w:rPr>
      </w:pPr>
      <w:r w:rsidRPr="00876735">
        <w:rPr>
          <w:szCs w:val="22"/>
        </w:rPr>
        <w:t>DATED</w:t>
      </w:r>
    </w:p>
    <w:p w14:paraId="6CADCCBF" w14:textId="19C106F1" w:rsidR="00D66C18" w:rsidRDefault="00613347" w:rsidP="00D66C18">
      <w:pPr>
        <w:pStyle w:val="CoversheetParagraph"/>
        <w:rPr>
          <w:rFonts w:ascii="Times New Roman" w:hAnsi="Times New Roman" w:cs="Times New Roman"/>
        </w:rPr>
      </w:pPr>
      <w:r>
        <w:rPr>
          <w:rFonts w:ascii="Times New Roman" w:hAnsi="Times New Roman" w:cs="Times New Roman"/>
        </w:rPr>
        <w:t>20</w:t>
      </w:r>
      <w:r w:rsidR="00D66C18">
        <w:rPr>
          <w:rFonts w:ascii="Times New Roman" w:hAnsi="Times New Roman" w:cs="Times New Roman"/>
        </w:rPr>
        <w:t>2</w:t>
      </w:r>
      <w:r w:rsidR="001658C9">
        <w:rPr>
          <w:rFonts w:ascii="Times New Roman" w:hAnsi="Times New Roman" w:cs="Times New Roman"/>
        </w:rPr>
        <w:t>1</w:t>
      </w:r>
    </w:p>
    <w:p w14:paraId="7D273608" w14:textId="77777777" w:rsidR="00D66C18" w:rsidRDefault="00D66C18" w:rsidP="00D66C18">
      <w:pPr>
        <w:pStyle w:val="CoversheetParagraph"/>
        <w:rPr>
          <w:rFonts w:ascii="Times New Roman" w:hAnsi="Times New Roman" w:cs="Times New Roman"/>
        </w:rPr>
      </w:pPr>
    </w:p>
    <w:p w14:paraId="29C48586" w14:textId="6294AFC0" w:rsidR="004031EF" w:rsidRPr="00876735" w:rsidRDefault="004031EF" w:rsidP="00D66C18">
      <w:pPr>
        <w:pStyle w:val="CoversheetParagraph"/>
        <w:rPr>
          <w:b w:val="0"/>
        </w:rPr>
      </w:pPr>
      <w:r w:rsidRPr="00876735">
        <w:rPr>
          <w:b w:val="0"/>
        </w:rPr>
        <w:t>Contract and Terms FOR TEMPORARY WORKERS</w:t>
      </w:r>
    </w:p>
    <w:p w14:paraId="73433E9E" w14:textId="77777777" w:rsidR="004031EF" w:rsidRPr="00876735" w:rsidRDefault="004031EF" w:rsidP="000D484B">
      <w:pPr>
        <w:pStyle w:val="CoversheetParagraph"/>
        <w:rPr>
          <w:rFonts w:ascii="Times New Roman" w:hAnsi="Times New Roman" w:cs="Times New Roman"/>
        </w:rPr>
      </w:pPr>
    </w:p>
    <w:p w14:paraId="75C6248A" w14:textId="77777777" w:rsidR="004031EF" w:rsidRPr="00876735" w:rsidRDefault="004031EF" w:rsidP="000D484B">
      <w:pPr>
        <w:pStyle w:val="CoversheetParagraph"/>
        <w:rPr>
          <w:rFonts w:ascii="Times New Roman" w:hAnsi="Times New Roman" w:cs="Times New Roman"/>
        </w:rPr>
      </w:pPr>
      <w:r w:rsidRPr="00876735">
        <w:rPr>
          <w:rFonts w:ascii="Times New Roman" w:hAnsi="Times New Roman" w:cs="Times New Roman"/>
        </w:rPr>
        <w:t>Between</w:t>
      </w:r>
    </w:p>
    <w:p w14:paraId="4D74A6C3" w14:textId="77777777" w:rsidR="00FF28DF" w:rsidRPr="00876735" w:rsidRDefault="00FF28DF" w:rsidP="000D484B">
      <w:pPr>
        <w:pStyle w:val="CoversheetParagraph"/>
        <w:rPr>
          <w:rFonts w:ascii="Times New Roman" w:hAnsi="Times New Roman" w:cs="Times New Roman"/>
        </w:rPr>
      </w:pPr>
    </w:p>
    <w:sdt>
      <w:sdtPr>
        <w:rPr>
          <w:rFonts w:ascii="Times New Roman" w:hAnsi="Times New Roman" w:cs="Times New Roman"/>
          <w:highlight w:val="lightGray"/>
        </w:rPr>
        <w:id w:val="-1976835337"/>
        <w:placeholder>
          <w:docPart w:val="DefaultPlaceholder_-1854013440"/>
        </w:placeholder>
      </w:sdtPr>
      <w:sdtEndPr/>
      <w:sdtContent>
        <w:p w14:paraId="0F2E5E96" w14:textId="6CCC1758" w:rsidR="004031EF" w:rsidRPr="00876735" w:rsidRDefault="00FF671C" w:rsidP="000D484B">
          <w:pPr>
            <w:pStyle w:val="CoversheetParagraph"/>
            <w:rPr>
              <w:rFonts w:ascii="Times New Roman" w:hAnsi="Times New Roman" w:cs="Times New Roman"/>
            </w:rPr>
          </w:pPr>
          <w:r w:rsidRPr="00B967E5">
            <w:rPr>
              <w:rFonts w:ascii="Times New Roman" w:hAnsi="Times New Roman" w:cs="Times New Roman"/>
              <w:highlight w:val="lightGray"/>
            </w:rPr>
            <w:t xml:space="preserve">                                     Company Name                                  </w:t>
          </w:r>
        </w:p>
      </w:sdtContent>
    </w:sdt>
    <w:p w14:paraId="00EF4882" w14:textId="77777777" w:rsidR="004031EF" w:rsidRPr="00876735" w:rsidRDefault="004031EF">
      <w:pPr>
        <w:pStyle w:val="CoversheetTitle"/>
        <w:rPr>
          <w:szCs w:val="22"/>
        </w:rPr>
      </w:pPr>
      <w:r w:rsidRPr="00876735">
        <w:rPr>
          <w:szCs w:val="22"/>
        </w:rPr>
        <w:t>TOP LINE MANAGEMENT UK LIMITED</w:t>
      </w:r>
    </w:p>
    <w:sdt>
      <w:sdtPr>
        <w:rPr>
          <w:rFonts w:ascii="Times New Roman" w:hAnsi="Times New Roman" w:cs="Times New Roman"/>
        </w:rPr>
        <w:id w:val="-194615020"/>
        <w:placeholder>
          <w:docPart w:val="DefaultPlaceholder_-1854013440"/>
        </w:placeholder>
      </w:sdtPr>
      <w:sdtEndPr/>
      <w:sdtContent>
        <w:p w14:paraId="76BD568D" w14:textId="3E8CD038" w:rsidR="004031EF" w:rsidRPr="00876735" w:rsidRDefault="00FF671C" w:rsidP="000D484B">
          <w:pPr>
            <w:pStyle w:val="CoversheetParagraph"/>
            <w:rPr>
              <w:rFonts w:ascii="Times New Roman" w:hAnsi="Times New Roman" w:cs="Times New Roman"/>
            </w:rPr>
          </w:pPr>
          <w:r>
            <w:rPr>
              <w:rFonts w:ascii="Times New Roman" w:hAnsi="Times New Roman" w:cs="Times New Roman"/>
            </w:rPr>
            <w:t xml:space="preserve">                   And Company                          </w:t>
          </w:r>
        </w:p>
      </w:sdtContent>
    </w:sdt>
    <w:p w14:paraId="58AE4952" w14:textId="77777777" w:rsidR="004031EF" w:rsidRPr="00876735" w:rsidRDefault="00AF1D06" w:rsidP="000D484B">
      <w:pPr>
        <w:pStyle w:val="CoversheetParagraph"/>
        <w:rPr>
          <w:rFonts w:ascii="Times New Roman" w:hAnsi="Times New Roman" w:cs="Times New Roman"/>
        </w:rPr>
      </w:pPr>
      <w:r w:rsidRPr="00876735">
        <w:rPr>
          <w:rFonts w:ascii="Times New Roman" w:hAnsi="Times New Roman" w:cs="Times New Roman"/>
        </w:rPr>
        <w:t>And</w:t>
      </w:r>
    </w:p>
    <w:p w14:paraId="313FBBF6" w14:textId="77777777" w:rsidR="00CC0473" w:rsidRPr="00876735" w:rsidRDefault="00CC0473" w:rsidP="000D484B">
      <w:pPr>
        <w:pStyle w:val="CoversheetParagraph"/>
        <w:rPr>
          <w:rFonts w:ascii="Times New Roman" w:hAnsi="Times New Roman" w:cs="Times New Roman"/>
        </w:rPr>
      </w:pPr>
    </w:p>
    <w:p w14:paraId="751A98CB" w14:textId="77777777" w:rsidR="00704936" w:rsidRPr="00876735" w:rsidRDefault="00704936" w:rsidP="000D484B">
      <w:pPr>
        <w:pStyle w:val="CoversheetParagraph"/>
        <w:rPr>
          <w:rFonts w:ascii="Times New Roman" w:hAnsi="Times New Roman" w:cs="Times New Roman"/>
          <w:lang w:val="cy-GB"/>
        </w:rPr>
      </w:pPr>
    </w:p>
    <w:p w14:paraId="18648814" w14:textId="7D62B7FD" w:rsidR="004031EF" w:rsidRPr="00E87D23" w:rsidRDefault="00EB1B67" w:rsidP="00E87D23">
      <w:pPr>
        <w:pStyle w:val="CoversheetParagraph"/>
        <w:rPr>
          <w:rFonts w:ascii="Times New Roman" w:hAnsi="Times New Roman"/>
          <w:sz w:val="24"/>
          <w:szCs w:val="24"/>
          <w:lang w:val="cy-GB"/>
        </w:rPr>
      </w:pPr>
      <w:r>
        <w:rPr>
          <w:rFonts w:ascii="Times New Roman" w:hAnsi="Times New Roman"/>
          <w:sz w:val="24"/>
          <w:szCs w:val="24"/>
          <w:lang w:val="cy-GB"/>
        </w:rPr>
        <w:t>[</w:t>
      </w:r>
      <w:sdt>
        <w:sdtPr>
          <w:rPr>
            <w:rFonts w:ascii="Times New Roman" w:hAnsi="Times New Roman"/>
            <w:sz w:val="24"/>
            <w:szCs w:val="24"/>
            <w:highlight w:val="lightGray"/>
            <w:lang w:val="cy-GB"/>
          </w:rPr>
          <w:id w:val="-372387777"/>
          <w:placeholder>
            <w:docPart w:val="DefaultPlaceholder_-1854013440"/>
          </w:placeholder>
        </w:sdtPr>
        <w:sdtEndPr/>
        <w:sdtContent>
          <w:r w:rsidR="00FF671C" w:rsidRPr="00B967E5">
            <w:rPr>
              <w:rFonts w:ascii="Times New Roman" w:hAnsi="Times New Roman"/>
              <w:sz w:val="24"/>
              <w:szCs w:val="24"/>
              <w:highlight w:val="lightGray"/>
              <w:lang w:val="cy-GB"/>
            </w:rPr>
            <w:t xml:space="preserve">                 Insert Date          </w:t>
          </w:r>
        </w:sdtContent>
      </w:sdt>
      <w:r w:rsidR="003C21B2">
        <w:rPr>
          <w:rFonts w:ascii="Times New Roman" w:hAnsi="Times New Roman"/>
          <w:sz w:val="24"/>
          <w:szCs w:val="24"/>
          <w:lang w:val="cy-GB"/>
        </w:rPr>
        <w:t>]</w:t>
      </w:r>
    </w:p>
    <w:p w14:paraId="63C52322" w14:textId="174CCBDC" w:rsidR="004031EF" w:rsidRDefault="00F131C6">
      <w:pPr>
        <w:pStyle w:val="CoversheetTitle"/>
        <w:rPr>
          <w:szCs w:val="22"/>
        </w:rPr>
      </w:pPr>
      <w:r>
        <w:rPr>
          <w:szCs w:val="22"/>
        </w:rPr>
        <w:t xml:space="preserve">19 </w:t>
      </w:r>
      <w:r w:rsidR="00AC5E1F">
        <w:rPr>
          <w:szCs w:val="22"/>
        </w:rPr>
        <w:t xml:space="preserve">Oxford Road, Suite </w:t>
      </w:r>
      <w:r>
        <w:rPr>
          <w:szCs w:val="22"/>
        </w:rPr>
        <w:t>22</w:t>
      </w:r>
      <w:r w:rsidR="00AC5E1F">
        <w:rPr>
          <w:szCs w:val="22"/>
        </w:rPr>
        <w:t>1</w:t>
      </w:r>
    </w:p>
    <w:p w14:paraId="1CE1AE37" w14:textId="77777777" w:rsidR="00AC5E1F" w:rsidRDefault="00AC5E1F">
      <w:pPr>
        <w:pStyle w:val="CoversheetTitle"/>
        <w:rPr>
          <w:szCs w:val="22"/>
        </w:rPr>
      </w:pPr>
      <w:r>
        <w:rPr>
          <w:szCs w:val="22"/>
        </w:rPr>
        <w:t xml:space="preserve">Bournemouth </w:t>
      </w:r>
    </w:p>
    <w:p w14:paraId="18E525CF" w14:textId="77777777" w:rsidR="00AC5E1F" w:rsidRDefault="00AC5E1F">
      <w:pPr>
        <w:pStyle w:val="CoversheetTitle"/>
        <w:rPr>
          <w:szCs w:val="22"/>
        </w:rPr>
      </w:pPr>
      <w:r>
        <w:rPr>
          <w:szCs w:val="22"/>
        </w:rPr>
        <w:t>dorset</w:t>
      </w:r>
    </w:p>
    <w:p w14:paraId="29E84806" w14:textId="18667224" w:rsidR="00AC5E1F" w:rsidRPr="00876735" w:rsidRDefault="00AC5E1F">
      <w:pPr>
        <w:pStyle w:val="CoversheetTitle"/>
        <w:rPr>
          <w:szCs w:val="22"/>
        </w:rPr>
      </w:pPr>
      <w:r>
        <w:rPr>
          <w:szCs w:val="22"/>
        </w:rPr>
        <w:t>bh8 8</w:t>
      </w:r>
      <w:r w:rsidR="00F131C6">
        <w:rPr>
          <w:szCs w:val="22"/>
        </w:rPr>
        <w:t>GS</w:t>
      </w:r>
    </w:p>
    <w:p w14:paraId="4F1FCF24" w14:textId="77777777" w:rsidR="004031EF" w:rsidRPr="00876735" w:rsidRDefault="004031EF">
      <w:pPr>
        <w:pStyle w:val="Heading8"/>
        <w:rPr>
          <w:rFonts w:ascii="Times New Roman" w:hAnsi="Times New Roman"/>
          <w:sz w:val="22"/>
          <w:szCs w:val="22"/>
        </w:rPr>
      </w:pPr>
      <w:r w:rsidRPr="00876735">
        <w:rPr>
          <w:rFonts w:ascii="Times New Roman" w:hAnsi="Times New Roman"/>
          <w:sz w:val="22"/>
          <w:szCs w:val="22"/>
        </w:rPr>
        <w:lastRenderedPageBreak/>
        <w:t>CONTENTS</w:t>
      </w:r>
    </w:p>
    <w:p w14:paraId="125A846D" w14:textId="77777777" w:rsidR="004031EF" w:rsidRPr="00876735" w:rsidRDefault="004031EF">
      <w:pPr>
        <w:pStyle w:val="Heading7"/>
        <w:rPr>
          <w:rFonts w:ascii="Times New Roman" w:hAnsi="Times New Roman"/>
          <w:sz w:val="22"/>
          <w:szCs w:val="22"/>
        </w:rPr>
      </w:pPr>
      <w:r w:rsidRPr="00876735">
        <w:rPr>
          <w:rFonts w:ascii="Times New Roman" w:hAnsi="Times New Roman"/>
          <w:sz w:val="22"/>
          <w:szCs w:val="22"/>
        </w:rPr>
        <w:t>CLAUSE</w:t>
      </w:r>
    </w:p>
    <w:p w14:paraId="3597161A" w14:textId="77777777" w:rsidR="004031EF" w:rsidRPr="00876735" w:rsidRDefault="00EC4FDA">
      <w:pPr>
        <w:pStyle w:val="TOC3"/>
        <w:rPr>
          <w:sz w:val="22"/>
          <w:szCs w:val="22"/>
          <w:lang w:eastAsia="en-GB"/>
        </w:rPr>
      </w:pPr>
      <w:r w:rsidRPr="00876735">
        <w:rPr>
          <w:sz w:val="22"/>
          <w:szCs w:val="22"/>
        </w:rPr>
        <w:fldChar w:fldCharType="begin"/>
      </w:r>
      <w:r w:rsidR="004031EF" w:rsidRPr="00876735">
        <w:rPr>
          <w:sz w:val="22"/>
          <w:szCs w:val="22"/>
        </w:rPr>
        <w:instrText>TOC \t "Heading 1,3"</w:instrText>
      </w:r>
      <w:r w:rsidRPr="00876735">
        <w:rPr>
          <w:sz w:val="22"/>
          <w:szCs w:val="22"/>
        </w:rPr>
        <w:fldChar w:fldCharType="separate"/>
      </w:r>
      <w:r w:rsidR="004031EF" w:rsidRPr="00876735">
        <w:rPr>
          <w:caps/>
          <w:sz w:val="22"/>
          <w:szCs w:val="22"/>
        </w:rPr>
        <w:t>1.</w:t>
      </w:r>
      <w:r w:rsidR="004031EF" w:rsidRPr="00876735">
        <w:rPr>
          <w:sz w:val="22"/>
          <w:szCs w:val="22"/>
          <w:lang w:eastAsia="en-GB"/>
        </w:rPr>
        <w:tab/>
      </w:r>
      <w:r w:rsidR="004031EF" w:rsidRPr="00876735">
        <w:rPr>
          <w:sz w:val="22"/>
          <w:szCs w:val="22"/>
        </w:rPr>
        <w:t>INTERPRETATION</w:t>
      </w:r>
      <w:r w:rsidR="004031EF" w:rsidRPr="00876735">
        <w:rPr>
          <w:sz w:val="22"/>
          <w:szCs w:val="22"/>
        </w:rPr>
        <w:tab/>
      </w:r>
      <w:r w:rsidRPr="00876735">
        <w:rPr>
          <w:sz w:val="22"/>
          <w:szCs w:val="22"/>
        </w:rPr>
        <w:fldChar w:fldCharType="begin"/>
      </w:r>
      <w:r w:rsidR="004031EF" w:rsidRPr="00876735">
        <w:rPr>
          <w:sz w:val="22"/>
          <w:szCs w:val="22"/>
        </w:rPr>
        <w:instrText xml:space="preserve"> PAGEREF _Toc364241366 \h </w:instrText>
      </w:r>
      <w:r w:rsidRPr="00876735">
        <w:rPr>
          <w:sz w:val="22"/>
          <w:szCs w:val="22"/>
        </w:rPr>
      </w:r>
      <w:r w:rsidRPr="00876735">
        <w:rPr>
          <w:sz w:val="22"/>
          <w:szCs w:val="22"/>
        </w:rPr>
        <w:fldChar w:fldCharType="separate"/>
      </w:r>
      <w:r w:rsidR="00090BE7">
        <w:rPr>
          <w:sz w:val="22"/>
          <w:szCs w:val="22"/>
        </w:rPr>
        <w:t>2</w:t>
      </w:r>
      <w:r w:rsidRPr="00876735">
        <w:rPr>
          <w:sz w:val="22"/>
          <w:szCs w:val="22"/>
        </w:rPr>
        <w:fldChar w:fldCharType="end"/>
      </w:r>
    </w:p>
    <w:p w14:paraId="0037A862" w14:textId="77777777" w:rsidR="004031EF" w:rsidRPr="00876735" w:rsidRDefault="004031EF">
      <w:pPr>
        <w:pStyle w:val="TOC3"/>
        <w:rPr>
          <w:sz w:val="22"/>
          <w:szCs w:val="22"/>
          <w:lang w:eastAsia="en-GB"/>
        </w:rPr>
      </w:pPr>
      <w:r w:rsidRPr="00876735">
        <w:rPr>
          <w:caps/>
          <w:sz w:val="22"/>
          <w:szCs w:val="22"/>
        </w:rPr>
        <w:t>2.</w:t>
      </w:r>
      <w:r w:rsidRPr="00876735">
        <w:rPr>
          <w:sz w:val="22"/>
          <w:szCs w:val="22"/>
          <w:lang w:eastAsia="en-GB"/>
        </w:rPr>
        <w:tab/>
      </w:r>
      <w:r w:rsidRPr="00876735">
        <w:rPr>
          <w:sz w:val="22"/>
          <w:szCs w:val="22"/>
        </w:rPr>
        <w:t>THE AGREEMENT</w:t>
      </w:r>
      <w:r w:rsidRPr="00876735">
        <w:rPr>
          <w:sz w:val="22"/>
          <w:szCs w:val="22"/>
        </w:rPr>
        <w:tab/>
      </w:r>
      <w:r w:rsidR="00EC4FDA" w:rsidRPr="00876735">
        <w:rPr>
          <w:sz w:val="22"/>
          <w:szCs w:val="22"/>
        </w:rPr>
        <w:fldChar w:fldCharType="begin"/>
      </w:r>
      <w:r w:rsidRPr="00876735">
        <w:rPr>
          <w:sz w:val="22"/>
          <w:szCs w:val="22"/>
        </w:rPr>
        <w:instrText xml:space="preserve"> PAGEREF _Toc364241367 \h </w:instrText>
      </w:r>
      <w:r w:rsidR="00EC4FDA" w:rsidRPr="00876735">
        <w:rPr>
          <w:sz w:val="22"/>
          <w:szCs w:val="22"/>
        </w:rPr>
      </w:r>
      <w:r w:rsidR="00EC4FDA" w:rsidRPr="00876735">
        <w:rPr>
          <w:sz w:val="22"/>
          <w:szCs w:val="22"/>
        </w:rPr>
        <w:fldChar w:fldCharType="separate"/>
      </w:r>
      <w:r w:rsidR="00090BE7">
        <w:rPr>
          <w:sz w:val="22"/>
          <w:szCs w:val="22"/>
        </w:rPr>
        <w:t>2</w:t>
      </w:r>
      <w:r w:rsidR="00EC4FDA" w:rsidRPr="00876735">
        <w:rPr>
          <w:sz w:val="22"/>
          <w:szCs w:val="22"/>
        </w:rPr>
        <w:fldChar w:fldCharType="end"/>
      </w:r>
    </w:p>
    <w:p w14:paraId="72436F45" w14:textId="77777777" w:rsidR="004031EF" w:rsidRPr="00876735" w:rsidRDefault="004031EF">
      <w:pPr>
        <w:pStyle w:val="TOC3"/>
        <w:rPr>
          <w:sz w:val="22"/>
          <w:szCs w:val="22"/>
          <w:lang w:eastAsia="en-GB"/>
        </w:rPr>
      </w:pPr>
      <w:r w:rsidRPr="00876735">
        <w:rPr>
          <w:caps/>
          <w:sz w:val="22"/>
          <w:szCs w:val="22"/>
        </w:rPr>
        <w:t>3.</w:t>
      </w:r>
      <w:r w:rsidRPr="00876735">
        <w:rPr>
          <w:sz w:val="22"/>
          <w:szCs w:val="22"/>
          <w:lang w:eastAsia="en-GB"/>
        </w:rPr>
        <w:tab/>
      </w:r>
      <w:r w:rsidRPr="00876735">
        <w:rPr>
          <w:sz w:val="22"/>
          <w:szCs w:val="22"/>
        </w:rPr>
        <w:t>ASSIGNMENTS</w:t>
      </w:r>
      <w:r w:rsidRPr="00876735">
        <w:rPr>
          <w:sz w:val="22"/>
          <w:szCs w:val="22"/>
        </w:rPr>
        <w:tab/>
      </w:r>
      <w:r w:rsidR="00EC4FDA" w:rsidRPr="00876735">
        <w:rPr>
          <w:sz w:val="22"/>
          <w:szCs w:val="22"/>
        </w:rPr>
        <w:fldChar w:fldCharType="begin"/>
      </w:r>
      <w:r w:rsidRPr="00876735">
        <w:rPr>
          <w:sz w:val="22"/>
          <w:szCs w:val="22"/>
        </w:rPr>
        <w:instrText xml:space="preserve"> PAGEREF _Toc364241368 \h </w:instrText>
      </w:r>
      <w:r w:rsidR="00EC4FDA" w:rsidRPr="00876735">
        <w:rPr>
          <w:sz w:val="22"/>
          <w:szCs w:val="22"/>
        </w:rPr>
      </w:r>
      <w:r w:rsidR="00EC4FDA" w:rsidRPr="00876735">
        <w:rPr>
          <w:sz w:val="22"/>
          <w:szCs w:val="22"/>
        </w:rPr>
        <w:fldChar w:fldCharType="separate"/>
      </w:r>
      <w:r w:rsidR="00090BE7">
        <w:rPr>
          <w:sz w:val="22"/>
          <w:szCs w:val="22"/>
        </w:rPr>
        <w:t>2</w:t>
      </w:r>
      <w:r w:rsidR="00EC4FDA" w:rsidRPr="00876735">
        <w:rPr>
          <w:sz w:val="22"/>
          <w:szCs w:val="22"/>
        </w:rPr>
        <w:fldChar w:fldCharType="end"/>
      </w:r>
    </w:p>
    <w:p w14:paraId="2010A8B3" w14:textId="77777777" w:rsidR="004031EF" w:rsidRPr="00876735" w:rsidRDefault="004031EF">
      <w:pPr>
        <w:pStyle w:val="TOC3"/>
        <w:rPr>
          <w:sz w:val="22"/>
          <w:szCs w:val="22"/>
          <w:lang w:eastAsia="en-GB"/>
        </w:rPr>
      </w:pPr>
      <w:r w:rsidRPr="00876735">
        <w:rPr>
          <w:caps/>
          <w:sz w:val="22"/>
          <w:szCs w:val="22"/>
        </w:rPr>
        <w:t>4.</w:t>
      </w:r>
      <w:r w:rsidRPr="00876735">
        <w:rPr>
          <w:sz w:val="22"/>
          <w:szCs w:val="22"/>
          <w:lang w:eastAsia="en-GB"/>
        </w:rPr>
        <w:tab/>
      </w:r>
      <w:r w:rsidRPr="00876735">
        <w:rPr>
          <w:sz w:val="22"/>
          <w:szCs w:val="22"/>
        </w:rPr>
        <w:t>TEMPORARY TO PERMANENT</w:t>
      </w:r>
      <w:r w:rsidRPr="00876735">
        <w:rPr>
          <w:sz w:val="22"/>
          <w:szCs w:val="22"/>
        </w:rPr>
        <w:tab/>
      </w:r>
      <w:r w:rsidR="00EC4FDA" w:rsidRPr="00876735">
        <w:rPr>
          <w:sz w:val="22"/>
          <w:szCs w:val="22"/>
        </w:rPr>
        <w:fldChar w:fldCharType="begin"/>
      </w:r>
      <w:r w:rsidRPr="00876735">
        <w:rPr>
          <w:sz w:val="22"/>
          <w:szCs w:val="22"/>
        </w:rPr>
        <w:instrText xml:space="preserve"> PAGEREF _Toc364241369 \h </w:instrText>
      </w:r>
      <w:r w:rsidR="00EC4FDA" w:rsidRPr="00876735">
        <w:rPr>
          <w:sz w:val="22"/>
          <w:szCs w:val="22"/>
        </w:rPr>
      </w:r>
      <w:r w:rsidR="00EC4FDA" w:rsidRPr="00876735">
        <w:rPr>
          <w:sz w:val="22"/>
          <w:szCs w:val="22"/>
        </w:rPr>
        <w:fldChar w:fldCharType="separate"/>
      </w:r>
      <w:r w:rsidR="00090BE7">
        <w:rPr>
          <w:sz w:val="22"/>
          <w:szCs w:val="22"/>
        </w:rPr>
        <w:t>2</w:t>
      </w:r>
      <w:r w:rsidR="00EC4FDA" w:rsidRPr="00876735">
        <w:rPr>
          <w:sz w:val="22"/>
          <w:szCs w:val="22"/>
        </w:rPr>
        <w:fldChar w:fldCharType="end"/>
      </w:r>
    </w:p>
    <w:p w14:paraId="3A249BD7" w14:textId="77777777" w:rsidR="004031EF" w:rsidRPr="00876735" w:rsidRDefault="004031EF">
      <w:pPr>
        <w:pStyle w:val="TOC3"/>
        <w:rPr>
          <w:sz w:val="22"/>
          <w:szCs w:val="22"/>
          <w:lang w:eastAsia="en-GB"/>
        </w:rPr>
      </w:pPr>
      <w:r w:rsidRPr="00876735">
        <w:rPr>
          <w:caps/>
          <w:sz w:val="22"/>
          <w:szCs w:val="22"/>
        </w:rPr>
        <w:t>5.</w:t>
      </w:r>
      <w:r w:rsidRPr="00876735">
        <w:rPr>
          <w:sz w:val="22"/>
          <w:szCs w:val="22"/>
          <w:lang w:eastAsia="en-GB"/>
        </w:rPr>
        <w:tab/>
      </w:r>
      <w:r w:rsidRPr="00876735">
        <w:rPr>
          <w:sz w:val="22"/>
          <w:szCs w:val="22"/>
        </w:rPr>
        <w:t>TEMPORARY WORKER'S OBLIGATIONS</w:t>
      </w:r>
      <w:r w:rsidRPr="00876735">
        <w:rPr>
          <w:sz w:val="22"/>
          <w:szCs w:val="22"/>
        </w:rPr>
        <w:tab/>
      </w:r>
      <w:r w:rsidR="00EC4FDA" w:rsidRPr="00876735">
        <w:rPr>
          <w:sz w:val="22"/>
          <w:szCs w:val="22"/>
        </w:rPr>
        <w:fldChar w:fldCharType="begin"/>
      </w:r>
      <w:r w:rsidRPr="00876735">
        <w:rPr>
          <w:sz w:val="22"/>
          <w:szCs w:val="22"/>
        </w:rPr>
        <w:instrText xml:space="preserve"> PAGEREF _Toc364241370 \h </w:instrText>
      </w:r>
      <w:r w:rsidR="00EC4FDA" w:rsidRPr="00876735">
        <w:rPr>
          <w:sz w:val="22"/>
          <w:szCs w:val="22"/>
        </w:rPr>
      </w:r>
      <w:r w:rsidR="00EC4FDA" w:rsidRPr="00876735">
        <w:rPr>
          <w:sz w:val="22"/>
          <w:szCs w:val="22"/>
        </w:rPr>
        <w:fldChar w:fldCharType="separate"/>
      </w:r>
      <w:r w:rsidR="00090BE7">
        <w:rPr>
          <w:sz w:val="22"/>
          <w:szCs w:val="22"/>
        </w:rPr>
        <w:t>2</w:t>
      </w:r>
      <w:r w:rsidR="00EC4FDA" w:rsidRPr="00876735">
        <w:rPr>
          <w:sz w:val="22"/>
          <w:szCs w:val="22"/>
        </w:rPr>
        <w:fldChar w:fldCharType="end"/>
      </w:r>
    </w:p>
    <w:p w14:paraId="297B6584" w14:textId="77777777" w:rsidR="004031EF" w:rsidRPr="00876735" w:rsidRDefault="004031EF">
      <w:pPr>
        <w:pStyle w:val="TOC3"/>
        <w:rPr>
          <w:sz w:val="22"/>
          <w:szCs w:val="22"/>
          <w:lang w:eastAsia="en-GB"/>
        </w:rPr>
      </w:pPr>
      <w:r w:rsidRPr="00876735">
        <w:rPr>
          <w:caps/>
          <w:sz w:val="22"/>
          <w:szCs w:val="22"/>
        </w:rPr>
        <w:t>6.</w:t>
      </w:r>
      <w:r w:rsidRPr="00876735">
        <w:rPr>
          <w:sz w:val="22"/>
          <w:szCs w:val="22"/>
          <w:lang w:eastAsia="en-GB"/>
        </w:rPr>
        <w:tab/>
      </w:r>
      <w:r w:rsidRPr="00876735">
        <w:rPr>
          <w:sz w:val="22"/>
          <w:szCs w:val="22"/>
        </w:rPr>
        <w:t>REMUNERATION</w:t>
      </w:r>
      <w:r w:rsidRPr="00876735">
        <w:rPr>
          <w:sz w:val="22"/>
          <w:szCs w:val="22"/>
        </w:rPr>
        <w:tab/>
      </w:r>
      <w:r w:rsidR="00EC4FDA" w:rsidRPr="00876735">
        <w:rPr>
          <w:sz w:val="22"/>
          <w:szCs w:val="22"/>
        </w:rPr>
        <w:fldChar w:fldCharType="begin"/>
      </w:r>
      <w:r w:rsidRPr="00876735">
        <w:rPr>
          <w:sz w:val="22"/>
          <w:szCs w:val="22"/>
        </w:rPr>
        <w:instrText xml:space="preserve"> PAGEREF _Toc364241371 \h </w:instrText>
      </w:r>
      <w:r w:rsidR="00EC4FDA" w:rsidRPr="00876735">
        <w:rPr>
          <w:sz w:val="22"/>
          <w:szCs w:val="22"/>
        </w:rPr>
      </w:r>
      <w:r w:rsidR="00EC4FDA" w:rsidRPr="00876735">
        <w:rPr>
          <w:sz w:val="22"/>
          <w:szCs w:val="22"/>
        </w:rPr>
        <w:fldChar w:fldCharType="separate"/>
      </w:r>
      <w:r w:rsidR="00090BE7">
        <w:rPr>
          <w:sz w:val="22"/>
          <w:szCs w:val="22"/>
        </w:rPr>
        <w:t>2</w:t>
      </w:r>
      <w:r w:rsidR="00EC4FDA" w:rsidRPr="00876735">
        <w:rPr>
          <w:sz w:val="22"/>
          <w:szCs w:val="22"/>
        </w:rPr>
        <w:fldChar w:fldCharType="end"/>
      </w:r>
    </w:p>
    <w:p w14:paraId="7DF24DB2" w14:textId="77777777" w:rsidR="004031EF" w:rsidRPr="00876735" w:rsidRDefault="004031EF">
      <w:pPr>
        <w:pStyle w:val="TOC3"/>
        <w:rPr>
          <w:sz w:val="22"/>
          <w:szCs w:val="22"/>
          <w:lang w:eastAsia="en-GB"/>
        </w:rPr>
      </w:pPr>
      <w:r w:rsidRPr="00876735">
        <w:rPr>
          <w:caps/>
          <w:sz w:val="22"/>
          <w:szCs w:val="22"/>
        </w:rPr>
        <w:t>7.</w:t>
      </w:r>
      <w:r w:rsidRPr="00876735">
        <w:rPr>
          <w:sz w:val="22"/>
          <w:szCs w:val="22"/>
          <w:lang w:eastAsia="en-GB"/>
        </w:rPr>
        <w:tab/>
      </w:r>
      <w:r w:rsidRPr="00876735">
        <w:rPr>
          <w:sz w:val="22"/>
          <w:szCs w:val="22"/>
        </w:rPr>
        <w:t>TIME SHEETS</w:t>
      </w:r>
      <w:r w:rsidRPr="00876735">
        <w:rPr>
          <w:sz w:val="22"/>
          <w:szCs w:val="22"/>
        </w:rPr>
        <w:tab/>
      </w:r>
      <w:r w:rsidR="00EC4FDA" w:rsidRPr="00876735">
        <w:rPr>
          <w:sz w:val="22"/>
          <w:szCs w:val="22"/>
        </w:rPr>
        <w:fldChar w:fldCharType="begin"/>
      </w:r>
      <w:r w:rsidRPr="00876735">
        <w:rPr>
          <w:sz w:val="22"/>
          <w:szCs w:val="22"/>
        </w:rPr>
        <w:instrText xml:space="preserve"> PAGEREF _Toc364241372 \h </w:instrText>
      </w:r>
      <w:r w:rsidR="00EC4FDA" w:rsidRPr="00876735">
        <w:rPr>
          <w:sz w:val="22"/>
          <w:szCs w:val="22"/>
        </w:rPr>
      </w:r>
      <w:r w:rsidR="00EC4FDA" w:rsidRPr="00876735">
        <w:rPr>
          <w:sz w:val="22"/>
          <w:szCs w:val="22"/>
        </w:rPr>
        <w:fldChar w:fldCharType="separate"/>
      </w:r>
      <w:r w:rsidR="00090BE7">
        <w:rPr>
          <w:sz w:val="22"/>
          <w:szCs w:val="22"/>
        </w:rPr>
        <w:t>2</w:t>
      </w:r>
      <w:r w:rsidR="00EC4FDA" w:rsidRPr="00876735">
        <w:rPr>
          <w:sz w:val="22"/>
          <w:szCs w:val="22"/>
        </w:rPr>
        <w:fldChar w:fldCharType="end"/>
      </w:r>
    </w:p>
    <w:p w14:paraId="539B9036" w14:textId="77777777" w:rsidR="004031EF" w:rsidRPr="00876735" w:rsidRDefault="004031EF">
      <w:pPr>
        <w:pStyle w:val="TOC3"/>
        <w:rPr>
          <w:sz w:val="22"/>
          <w:szCs w:val="22"/>
          <w:lang w:eastAsia="en-GB"/>
        </w:rPr>
      </w:pPr>
      <w:r w:rsidRPr="00876735">
        <w:rPr>
          <w:caps/>
          <w:sz w:val="22"/>
          <w:szCs w:val="22"/>
        </w:rPr>
        <w:t>8.</w:t>
      </w:r>
      <w:r w:rsidRPr="00876735">
        <w:rPr>
          <w:sz w:val="22"/>
          <w:szCs w:val="22"/>
          <w:lang w:eastAsia="en-GB"/>
        </w:rPr>
        <w:tab/>
      </w:r>
      <w:r w:rsidRPr="00876735">
        <w:rPr>
          <w:sz w:val="22"/>
          <w:szCs w:val="22"/>
        </w:rPr>
        <w:t>ANNUAL LEAVE</w:t>
      </w:r>
      <w:r w:rsidRPr="00876735">
        <w:rPr>
          <w:sz w:val="22"/>
          <w:szCs w:val="22"/>
        </w:rPr>
        <w:tab/>
      </w:r>
      <w:r w:rsidR="00EC4FDA" w:rsidRPr="00876735">
        <w:rPr>
          <w:sz w:val="22"/>
          <w:szCs w:val="22"/>
        </w:rPr>
        <w:fldChar w:fldCharType="begin"/>
      </w:r>
      <w:r w:rsidRPr="00876735">
        <w:rPr>
          <w:sz w:val="22"/>
          <w:szCs w:val="22"/>
        </w:rPr>
        <w:instrText xml:space="preserve"> PAGEREF _Toc364241373 \h </w:instrText>
      </w:r>
      <w:r w:rsidR="00EC4FDA" w:rsidRPr="00876735">
        <w:rPr>
          <w:sz w:val="22"/>
          <w:szCs w:val="22"/>
        </w:rPr>
      </w:r>
      <w:r w:rsidR="00EC4FDA" w:rsidRPr="00876735">
        <w:rPr>
          <w:sz w:val="22"/>
          <w:szCs w:val="22"/>
        </w:rPr>
        <w:fldChar w:fldCharType="separate"/>
      </w:r>
      <w:r w:rsidR="00090BE7">
        <w:rPr>
          <w:sz w:val="22"/>
          <w:szCs w:val="22"/>
        </w:rPr>
        <w:t>2</w:t>
      </w:r>
      <w:r w:rsidR="00EC4FDA" w:rsidRPr="00876735">
        <w:rPr>
          <w:sz w:val="22"/>
          <w:szCs w:val="22"/>
        </w:rPr>
        <w:fldChar w:fldCharType="end"/>
      </w:r>
    </w:p>
    <w:p w14:paraId="11F84CD9" w14:textId="77777777" w:rsidR="004031EF" w:rsidRPr="00876735" w:rsidRDefault="004031EF">
      <w:pPr>
        <w:pStyle w:val="TOC3"/>
        <w:rPr>
          <w:sz w:val="22"/>
          <w:szCs w:val="22"/>
          <w:lang w:eastAsia="en-GB"/>
        </w:rPr>
      </w:pPr>
      <w:r w:rsidRPr="00876735">
        <w:rPr>
          <w:caps/>
          <w:sz w:val="22"/>
          <w:szCs w:val="22"/>
        </w:rPr>
        <w:t>9.</w:t>
      </w:r>
      <w:r w:rsidRPr="00876735">
        <w:rPr>
          <w:sz w:val="22"/>
          <w:szCs w:val="22"/>
          <w:lang w:eastAsia="en-GB"/>
        </w:rPr>
        <w:tab/>
      </w:r>
      <w:r w:rsidRPr="00876735">
        <w:rPr>
          <w:sz w:val="22"/>
          <w:szCs w:val="22"/>
        </w:rPr>
        <w:t>SICKNESS ABSENCE</w:t>
      </w:r>
      <w:r w:rsidRPr="00876735">
        <w:rPr>
          <w:sz w:val="22"/>
          <w:szCs w:val="22"/>
        </w:rPr>
        <w:tab/>
      </w:r>
      <w:r w:rsidR="00EC4FDA" w:rsidRPr="00876735">
        <w:rPr>
          <w:sz w:val="22"/>
          <w:szCs w:val="22"/>
        </w:rPr>
        <w:fldChar w:fldCharType="begin"/>
      </w:r>
      <w:r w:rsidRPr="00876735">
        <w:rPr>
          <w:sz w:val="22"/>
          <w:szCs w:val="22"/>
        </w:rPr>
        <w:instrText xml:space="preserve"> PAGEREF _Toc364241374 \h </w:instrText>
      </w:r>
      <w:r w:rsidR="00EC4FDA" w:rsidRPr="00876735">
        <w:rPr>
          <w:sz w:val="22"/>
          <w:szCs w:val="22"/>
        </w:rPr>
      </w:r>
      <w:r w:rsidR="00EC4FDA" w:rsidRPr="00876735">
        <w:rPr>
          <w:sz w:val="22"/>
          <w:szCs w:val="22"/>
        </w:rPr>
        <w:fldChar w:fldCharType="separate"/>
      </w:r>
      <w:r w:rsidR="00090BE7">
        <w:rPr>
          <w:sz w:val="22"/>
          <w:szCs w:val="22"/>
        </w:rPr>
        <w:t>2</w:t>
      </w:r>
      <w:r w:rsidR="00EC4FDA" w:rsidRPr="00876735">
        <w:rPr>
          <w:sz w:val="22"/>
          <w:szCs w:val="22"/>
        </w:rPr>
        <w:fldChar w:fldCharType="end"/>
      </w:r>
    </w:p>
    <w:p w14:paraId="7DA8E384" w14:textId="77777777" w:rsidR="004031EF" w:rsidRPr="00876735" w:rsidRDefault="004031EF">
      <w:pPr>
        <w:pStyle w:val="TOC3"/>
        <w:rPr>
          <w:sz w:val="22"/>
          <w:szCs w:val="22"/>
          <w:lang w:eastAsia="en-GB"/>
        </w:rPr>
      </w:pPr>
      <w:r w:rsidRPr="00876735">
        <w:rPr>
          <w:caps/>
          <w:sz w:val="22"/>
          <w:szCs w:val="22"/>
        </w:rPr>
        <w:t>10.</w:t>
      </w:r>
      <w:r w:rsidRPr="00876735">
        <w:rPr>
          <w:sz w:val="22"/>
          <w:szCs w:val="22"/>
          <w:lang w:eastAsia="en-GB"/>
        </w:rPr>
        <w:tab/>
      </w:r>
      <w:r w:rsidRPr="00876735">
        <w:rPr>
          <w:sz w:val="22"/>
          <w:szCs w:val="22"/>
        </w:rPr>
        <w:t>TERMINATION</w:t>
      </w:r>
      <w:r w:rsidRPr="00876735">
        <w:rPr>
          <w:sz w:val="22"/>
          <w:szCs w:val="22"/>
        </w:rPr>
        <w:tab/>
      </w:r>
      <w:r w:rsidR="00EC4FDA" w:rsidRPr="00876735">
        <w:rPr>
          <w:sz w:val="22"/>
          <w:szCs w:val="22"/>
        </w:rPr>
        <w:fldChar w:fldCharType="begin"/>
      </w:r>
      <w:r w:rsidRPr="00876735">
        <w:rPr>
          <w:sz w:val="22"/>
          <w:szCs w:val="22"/>
        </w:rPr>
        <w:instrText xml:space="preserve"> PAGEREF _Toc364241375 \h </w:instrText>
      </w:r>
      <w:r w:rsidR="00EC4FDA" w:rsidRPr="00876735">
        <w:rPr>
          <w:sz w:val="22"/>
          <w:szCs w:val="22"/>
        </w:rPr>
      </w:r>
      <w:r w:rsidR="00EC4FDA" w:rsidRPr="00876735">
        <w:rPr>
          <w:sz w:val="22"/>
          <w:szCs w:val="22"/>
        </w:rPr>
        <w:fldChar w:fldCharType="separate"/>
      </w:r>
      <w:r w:rsidR="00090BE7">
        <w:rPr>
          <w:sz w:val="22"/>
          <w:szCs w:val="22"/>
        </w:rPr>
        <w:t>2</w:t>
      </w:r>
      <w:r w:rsidR="00EC4FDA" w:rsidRPr="00876735">
        <w:rPr>
          <w:sz w:val="22"/>
          <w:szCs w:val="22"/>
        </w:rPr>
        <w:fldChar w:fldCharType="end"/>
      </w:r>
    </w:p>
    <w:p w14:paraId="532D321E" w14:textId="77777777" w:rsidR="004031EF" w:rsidRPr="00876735" w:rsidRDefault="004031EF">
      <w:pPr>
        <w:pStyle w:val="TOC3"/>
        <w:rPr>
          <w:sz w:val="22"/>
          <w:szCs w:val="22"/>
          <w:lang w:eastAsia="en-GB"/>
        </w:rPr>
      </w:pPr>
      <w:r w:rsidRPr="00876735">
        <w:rPr>
          <w:caps/>
          <w:sz w:val="22"/>
          <w:szCs w:val="22"/>
        </w:rPr>
        <w:t>11.</w:t>
      </w:r>
      <w:r w:rsidRPr="00876735">
        <w:rPr>
          <w:sz w:val="22"/>
          <w:szCs w:val="22"/>
          <w:lang w:eastAsia="en-GB"/>
        </w:rPr>
        <w:tab/>
      </w:r>
      <w:r w:rsidRPr="00876735">
        <w:rPr>
          <w:sz w:val="22"/>
          <w:szCs w:val="22"/>
        </w:rPr>
        <w:t>INTELLECTUAL PROPERTY RIGHTS</w:t>
      </w:r>
      <w:r w:rsidRPr="00876735">
        <w:rPr>
          <w:sz w:val="22"/>
          <w:szCs w:val="22"/>
        </w:rPr>
        <w:tab/>
      </w:r>
      <w:r w:rsidR="00EC4FDA" w:rsidRPr="00876735">
        <w:rPr>
          <w:sz w:val="22"/>
          <w:szCs w:val="22"/>
        </w:rPr>
        <w:fldChar w:fldCharType="begin"/>
      </w:r>
      <w:r w:rsidRPr="00876735">
        <w:rPr>
          <w:sz w:val="22"/>
          <w:szCs w:val="22"/>
        </w:rPr>
        <w:instrText xml:space="preserve"> PAGEREF _Toc364241376 \h </w:instrText>
      </w:r>
      <w:r w:rsidR="00EC4FDA" w:rsidRPr="00876735">
        <w:rPr>
          <w:sz w:val="22"/>
          <w:szCs w:val="22"/>
        </w:rPr>
      </w:r>
      <w:r w:rsidR="00EC4FDA" w:rsidRPr="00876735">
        <w:rPr>
          <w:sz w:val="22"/>
          <w:szCs w:val="22"/>
        </w:rPr>
        <w:fldChar w:fldCharType="separate"/>
      </w:r>
      <w:r w:rsidR="00090BE7">
        <w:rPr>
          <w:sz w:val="22"/>
          <w:szCs w:val="22"/>
        </w:rPr>
        <w:t>2</w:t>
      </w:r>
      <w:r w:rsidR="00EC4FDA" w:rsidRPr="00876735">
        <w:rPr>
          <w:sz w:val="22"/>
          <w:szCs w:val="22"/>
        </w:rPr>
        <w:fldChar w:fldCharType="end"/>
      </w:r>
    </w:p>
    <w:p w14:paraId="07E889C9" w14:textId="77777777" w:rsidR="004031EF" w:rsidRPr="00876735" w:rsidRDefault="004031EF">
      <w:pPr>
        <w:pStyle w:val="TOC3"/>
        <w:rPr>
          <w:sz w:val="22"/>
          <w:szCs w:val="22"/>
          <w:lang w:eastAsia="en-GB"/>
        </w:rPr>
      </w:pPr>
      <w:r w:rsidRPr="00876735">
        <w:rPr>
          <w:caps/>
          <w:sz w:val="22"/>
          <w:szCs w:val="22"/>
        </w:rPr>
        <w:t>12.</w:t>
      </w:r>
      <w:r w:rsidRPr="00876735">
        <w:rPr>
          <w:sz w:val="22"/>
          <w:szCs w:val="22"/>
          <w:lang w:eastAsia="en-GB"/>
        </w:rPr>
        <w:tab/>
      </w:r>
      <w:r w:rsidRPr="00876735">
        <w:rPr>
          <w:sz w:val="22"/>
          <w:szCs w:val="22"/>
        </w:rPr>
        <w:t>CONFIDENTIALITY</w:t>
      </w:r>
      <w:r w:rsidRPr="00876735">
        <w:rPr>
          <w:sz w:val="22"/>
          <w:szCs w:val="22"/>
        </w:rPr>
        <w:tab/>
      </w:r>
      <w:r w:rsidR="00EC4FDA" w:rsidRPr="00876735">
        <w:rPr>
          <w:sz w:val="22"/>
          <w:szCs w:val="22"/>
        </w:rPr>
        <w:fldChar w:fldCharType="begin"/>
      </w:r>
      <w:r w:rsidRPr="00876735">
        <w:rPr>
          <w:sz w:val="22"/>
          <w:szCs w:val="22"/>
        </w:rPr>
        <w:instrText xml:space="preserve"> PAGEREF _Toc364241377 \h </w:instrText>
      </w:r>
      <w:r w:rsidR="00EC4FDA" w:rsidRPr="00876735">
        <w:rPr>
          <w:sz w:val="22"/>
          <w:szCs w:val="22"/>
        </w:rPr>
      </w:r>
      <w:r w:rsidR="00EC4FDA" w:rsidRPr="00876735">
        <w:rPr>
          <w:sz w:val="22"/>
          <w:szCs w:val="22"/>
        </w:rPr>
        <w:fldChar w:fldCharType="separate"/>
      </w:r>
      <w:r w:rsidR="00090BE7">
        <w:rPr>
          <w:sz w:val="22"/>
          <w:szCs w:val="22"/>
        </w:rPr>
        <w:t>2</w:t>
      </w:r>
      <w:r w:rsidR="00EC4FDA" w:rsidRPr="00876735">
        <w:rPr>
          <w:sz w:val="22"/>
          <w:szCs w:val="22"/>
        </w:rPr>
        <w:fldChar w:fldCharType="end"/>
      </w:r>
    </w:p>
    <w:p w14:paraId="7EFA922C" w14:textId="77777777" w:rsidR="004031EF" w:rsidRPr="00876735" w:rsidRDefault="004031EF">
      <w:pPr>
        <w:pStyle w:val="TOC3"/>
        <w:rPr>
          <w:sz w:val="22"/>
          <w:szCs w:val="22"/>
          <w:lang w:eastAsia="en-GB"/>
        </w:rPr>
      </w:pPr>
      <w:r w:rsidRPr="00876735">
        <w:rPr>
          <w:caps/>
          <w:sz w:val="22"/>
          <w:szCs w:val="22"/>
        </w:rPr>
        <w:t>13.</w:t>
      </w:r>
      <w:r w:rsidRPr="00876735">
        <w:rPr>
          <w:sz w:val="22"/>
          <w:szCs w:val="22"/>
          <w:lang w:eastAsia="en-GB"/>
        </w:rPr>
        <w:tab/>
      </w:r>
      <w:r w:rsidRPr="00876735">
        <w:rPr>
          <w:sz w:val="22"/>
          <w:szCs w:val="22"/>
        </w:rPr>
        <w:t>DATA PROTECTION</w:t>
      </w:r>
      <w:r w:rsidRPr="00876735">
        <w:rPr>
          <w:sz w:val="22"/>
          <w:szCs w:val="22"/>
        </w:rPr>
        <w:tab/>
      </w:r>
      <w:r w:rsidR="00EC4FDA" w:rsidRPr="00876735">
        <w:rPr>
          <w:sz w:val="22"/>
          <w:szCs w:val="22"/>
        </w:rPr>
        <w:fldChar w:fldCharType="begin"/>
      </w:r>
      <w:r w:rsidRPr="00876735">
        <w:rPr>
          <w:sz w:val="22"/>
          <w:szCs w:val="22"/>
        </w:rPr>
        <w:instrText xml:space="preserve"> PAGEREF _Toc364241378 \h </w:instrText>
      </w:r>
      <w:r w:rsidR="00EC4FDA" w:rsidRPr="00876735">
        <w:rPr>
          <w:sz w:val="22"/>
          <w:szCs w:val="22"/>
        </w:rPr>
      </w:r>
      <w:r w:rsidR="00EC4FDA" w:rsidRPr="00876735">
        <w:rPr>
          <w:sz w:val="22"/>
          <w:szCs w:val="22"/>
        </w:rPr>
        <w:fldChar w:fldCharType="separate"/>
      </w:r>
      <w:r w:rsidR="00090BE7">
        <w:rPr>
          <w:sz w:val="22"/>
          <w:szCs w:val="22"/>
        </w:rPr>
        <w:t>2</w:t>
      </w:r>
      <w:r w:rsidR="00EC4FDA" w:rsidRPr="00876735">
        <w:rPr>
          <w:sz w:val="22"/>
          <w:szCs w:val="22"/>
        </w:rPr>
        <w:fldChar w:fldCharType="end"/>
      </w:r>
    </w:p>
    <w:p w14:paraId="6DC69DFD" w14:textId="77777777" w:rsidR="004031EF" w:rsidRPr="00876735" w:rsidRDefault="004031EF">
      <w:pPr>
        <w:pStyle w:val="TOC3"/>
        <w:rPr>
          <w:sz w:val="22"/>
          <w:szCs w:val="22"/>
          <w:lang w:eastAsia="en-GB"/>
        </w:rPr>
      </w:pPr>
      <w:r w:rsidRPr="00876735">
        <w:rPr>
          <w:caps/>
          <w:sz w:val="22"/>
          <w:szCs w:val="22"/>
        </w:rPr>
        <w:t>14.</w:t>
      </w:r>
      <w:r w:rsidRPr="00876735">
        <w:rPr>
          <w:sz w:val="22"/>
          <w:szCs w:val="22"/>
          <w:lang w:eastAsia="en-GB"/>
        </w:rPr>
        <w:tab/>
      </w:r>
      <w:r w:rsidRPr="00876735">
        <w:rPr>
          <w:sz w:val="22"/>
          <w:szCs w:val="22"/>
        </w:rPr>
        <w:t>WARRANTIES AND INDEMNITIES</w:t>
      </w:r>
      <w:r w:rsidRPr="00876735">
        <w:rPr>
          <w:sz w:val="22"/>
          <w:szCs w:val="22"/>
        </w:rPr>
        <w:tab/>
      </w:r>
      <w:r w:rsidR="00EC4FDA" w:rsidRPr="00876735">
        <w:rPr>
          <w:sz w:val="22"/>
          <w:szCs w:val="22"/>
        </w:rPr>
        <w:fldChar w:fldCharType="begin"/>
      </w:r>
      <w:r w:rsidRPr="00876735">
        <w:rPr>
          <w:sz w:val="22"/>
          <w:szCs w:val="22"/>
        </w:rPr>
        <w:instrText xml:space="preserve"> PAGEREF _Toc364241379 \h </w:instrText>
      </w:r>
      <w:r w:rsidR="00EC4FDA" w:rsidRPr="00876735">
        <w:rPr>
          <w:sz w:val="22"/>
          <w:szCs w:val="22"/>
        </w:rPr>
      </w:r>
      <w:r w:rsidR="00EC4FDA" w:rsidRPr="00876735">
        <w:rPr>
          <w:sz w:val="22"/>
          <w:szCs w:val="22"/>
        </w:rPr>
        <w:fldChar w:fldCharType="separate"/>
      </w:r>
      <w:r w:rsidR="00090BE7">
        <w:rPr>
          <w:sz w:val="22"/>
          <w:szCs w:val="22"/>
        </w:rPr>
        <w:t>2</w:t>
      </w:r>
      <w:r w:rsidR="00EC4FDA" w:rsidRPr="00876735">
        <w:rPr>
          <w:sz w:val="22"/>
          <w:szCs w:val="22"/>
        </w:rPr>
        <w:fldChar w:fldCharType="end"/>
      </w:r>
    </w:p>
    <w:p w14:paraId="77A7E46C" w14:textId="77777777" w:rsidR="004031EF" w:rsidRPr="00876735" w:rsidRDefault="004031EF">
      <w:pPr>
        <w:pStyle w:val="TOC3"/>
        <w:rPr>
          <w:sz w:val="22"/>
          <w:szCs w:val="22"/>
          <w:lang w:eastAsia="en-GB"/>
        </w:rPr>
      </w:pPr>
      <w:r w:rsidRPr="00876735">
        <w:rPr>
          <w:caps/>
          <w:sz w:val="22"/>
          <w:szCs w:val="22"/>
        </w:rPr>
        <w:t>15.</w:t>
      </w:r>
      <w:r w:rsidRPr="00876735">
        <w:rPr>
          <w:sz w:val="22"/>
          <w:szCs w:val="22"/>
          <w:lang w:eastAsia="en-GB"/>
        </w:rPr>
        <w:tab/>
      </w:r>
      <w:r w:rsidRPr="00876735">
        <w:rPr>
          <w:sz w:val="22"/>
          <w:szCs w:val="22"/>
        </w:rPr>
        <w:t>ENTIRE AGREEMENT</w:t>
      </w:r>
      <w:r w:rsidRPr="00876735">
        <w:rPr>
          <w:sz w:val="22"/>
          <w:szCs w:val="22"/>
        </w:rPr>
        <w:tab/>
      </w:r>
      <w:r w:rsidR="00EC4FDA" w:rsidRPr="00876735">
        <w:rPr>
          <w:sz w:val="22"/>
          <w:szCs w:val="22"/>
        </w:rPr>
        <w:fldChar w:fldCharType="begin"/>
      </w:r>
      <w:r w:rsidRPr="00876735">
        <w:rPr>
          <w:sz w:val="22"/>
          <w:szCs w:val="22"/>
        </w:rPr>
        <w:instrText xml:space="preserve"> PAGEREF _Toc364241380 \h </w:instrText>
      </w:r>
      <w:r w:rsidR="00EC4FDA" w:rsidRPr="00876735">
        <w:rPr>
          <w:sz w:val="22"/>
          <w:szCs w:val="22"/>
        </w:rPr>
      </w:r>
      <w:r w:rsidR="00EC4FDA" w:rsidRPr="00876735">
        <w:rPr>
          <w:sz w:val="22"/>
          <w:szCs w:val="22"/>
        </w:rPr>
        <w:fldChar w:fldCharType="separate"/>
      </w:r>
      <w:r w:rsidR="00090BE7">
        <w:rPr>
          <w:sz w:val="22"/>
          <w:szCs w:val="22"/>
        </w:rPr>
        <w:t>2</w:t>
      </w:r>
      <w:r w:rsidR="00EC4FDA" w:rsidRPr="00876735">
        <w:rPr>
          <w:sz w:val="22"/>
          <w:szCs w:val="22"/>
        </w:rPr>
        <w:fldChar w:fldCharType="end"/>
      </w:r>
    </w:p>
    <w:p w14:paraId="7EF30AA0" w14:textId="77777777" w:rsidR="004031EF" w:rsidRPr="00876735" w:rsidRDefault="004031EF">
      <w:pPr>
        <w:pStyle w:val="TOC3"/>
        <w:rPr>
          <w:sz w:val="22"/>
          <w:szCs w:val="22"/>
          <w:lang w:eastAsia="en-GB"/>
        </w:rPr>
      </w:pPr>
      <w:r w:rsidRPr="00876735">
        <w:rPr>
          <w:caps/>
          <w:sz w:val="22"/>
          <w:szCs w:val="22"/>
        </w:rPr>
        <w:t>16.</w:t>
      </w:r>
      <w:r w:rsidRPr="00876735">
        <w:rPr>
          <w:sz w:val="22"/>
          <w:szCs w:val="22"/>
          <w:lang w:eastAsia="en-GB"/>
        </w:rPr>
        <w:tab/>
      </w:r>
      <w:r w:rsidRPr="00876735">
        <w:rPr>
          <w:sz w:val="22"/>
          <w:szCs w:val="22"/>
        </w:rPr>
        <w:t>CONTRACTS (RIGHTS OF THIRD PARTIES) ACT 1999</w:t>
      </w:r>
      <w:r w:rsidRPr="00876735">
        <w:rPr>
          <w:sz w:val="22"/>
          <w:szCs w:val="22"/>
        </w:rPr>
        <w:tab/>
      </w:r>
      <w:r w:rsidR="00EC4FDA" w:rsidRPr="00876735">
        <w:rPr>
          <w:sz w:val="22"/>
          <w:szCs w:val="22"/>
        </w:rPr>
        <w:fldChar w:fldCharType="begin"/>
      </w:r>
      <w:r w:rsidRPr="00876735">
        <w:rPr>
          <w:sz w:val="22"/>
          <w:szCs w:val="22"/>
        </w:rPr>
        <w:instrText xml:space="preserve"> PAGEREF _Toc364241381 \h </w:instrText>
      </w:r>
      <w:r w:rsidR="00EC4FDA" w:rsidRPr="00876735">
        <w:rPr>
          <w:sz w:val="22"/>
          <w:szCs w:val="22"/>
        </w:rPr>
      </w:r>
      <w:r w:rsidR="00EC4FDA" w:rsidRPr="00876735">
        <w:rPr>
          <w:sz w:val="22"/>
          <w:szCs w:val="22"/>
        </w:rPr>
        <w:fldChar w:fldCharType="separate"/>
      </w:r>
      <w:r w:rsidR="00090BE7">
        <w:rPr>
          <w:sz w:val="22"/>
          <w:szCs w:val="22"/>
        </w:rPr>
        <w:t>2</w:t>
      </w:r>
      <w:r w:rsidR="00EC4FDA" w:rsidRPr="00876735">
        <w:rPr>
          <w:sz w:val="22"/>
          <w:szCs w:val="22"/>
        </w:rPr>
        <w:fldChar w:fldCharType="end"/>
      </w:r>
    </w:p>
    <w:p w14:paraId="4CEBA505" w14:textId="77777777" w:rsidR="004031EF" w:rsidRPr="00876735" w:rsidRDefault="004031EF">
      <w:pPr>
        <w:pStyle w:val="TOC3"/>
        <w:rPr>
          <w:sz w:val="22"/>
          <w:szCs w:val="22"/>
          <w:lang w:eastAsia="en-GB"/>
        </w:rPr>
      </w:pPr>
      <w:r w:rsidRPr="00876735">
        <w:rPr>
          <w:caps/>
          <w:sz w:val="22"/>
          <w:szCs w:val="22"/>
        </w:rPr>
        <w:t>17.</w:t>
      </w:r>
      <w:r w:rsidRPr="00876735">
        <w:rPr>
          <w:sz w:val="22"/>
          <w:szCs w:val="22"/>
          <w:lang w:eastAsia="en-GB"/>
        </w:rPr>
        <w:tab/>
      </w:r>
      <w:r w:rsidRPr="00876735">
        <w:rPr>
          <w:sz w:val="22"/>
          <w:szCs w:val="22"/>
        </w:rPr>
        <w:t>SEVERANCE</w:t>
      </w:r>
      <w:r w:rsidRPr="00876735">
        <w:rPr>
          <w:sz w:val="22"/>
          <w:szCs w:val="22"/>
        </w:rPr>
        <w:tab/>
      </w:r>
      <w:r w:rsidR="00EC4FDA" w:rsidRPr="00876735">
        <w:rPr>
          <w:sz w:val="22"/>
          <w:szCs w:val="22"/>
        </w:rPr>
        <w:fldChar w:fldCharType="begin"/>
      </w:r>
      <w:r w:rsidRPr="00876735">
        <w:rPr>
          <w:sz w:val="22"/>
          <w:szCs w:val="22"/>
        </w:rPr>
        <w:instrText xml:space="preserve"> PAGEREF _Toc364241382 \h </w:instrText>
      </w:r>
      <w:r w:rsidR="00EC4FDA" w:rsidRPr="00876735">
        <w:rPr>
          <w:sz w:val="22"/>
          <w:szCs w:val="22"/>
        </w:rPr>
      </w:r>
      <w:r w:rsidR="00EC4FDA" w:rsidRPr="00876735">
        <w:rPr>
          <w:sz w:val="22"/>
          <w:szCs w:val="22"/>
        </w:rPr>
        <w:fldChar w:fldCharType="separate"/>
      </w:r>
      <w:r w:rsidR="00090BE7">
        <w:rPr>
          <w:sz w:val="22"/>
          <w:szCs w:val="22"/>
        </w:rPr>
        <w:t>2</w:t>
      </w:r>
      <w:r w:rsidR="00EC4FDA" w:rsidRPr="00876735">
        <w:rPr>
          <w:sz w:val="22"/>
          <w:szCs w:val="22"/>
        </w:rPr>
        <w:fldChar w:fldCharType="end"/>
      </w:r>
    </w:p>
    <w:p w14:paraId="07268544" w14:textId="77777777" w:rsidR="004031EF" w:rsidRPr="00876735" w:rsidRDefault="004031EF">
      <w:pPr>
        <w:pStyle w:val="TOC3"/>
        <w:rPr>
          <w:sz w:val="22"/>
          <w:szCs w:val="22"/>
          <w:lang w:eastAsia="en-GB"/>
        </w:rPr>
      </w:pPr>
      <w:r w:rsidRPr="00876735">
        <w:rPr>
          <w:caps/>
          <w:sz w:val="22"/>
          <w:szCs w:val="22"/>
        </w:rPr>
        <w:t>18.</w:t>
      </w:r>
      <w:r w:rsidRPr="00876735">
        <w:rPr>
          <w:sz w:val="22"/>
          <w:szCs w:val="22"/>
          <w:lang w:eastAsia="en-GB"/>
        </w:rPr>
        <w:tab/>
      </w:r>
      <w:r w:rsidRPr="00876735">
        <w:rPr>
          <w:sz w:val="22"/>
          <w:szCs w:val="22"/>
        </w:rPr>
        <w:t>GOVERNING LAW AND JURISDICTION</w:t>
      </w:r>
      <w:r w:rsidRPr="00876735">
        <w:rPr>
          <w:sz w:val="22"/>
          <w:szCs w:val="22"/>
        </w:rPr>
        <w:tab/>
      </w:r>
      <w:r w:rsidR="00EC4FDA" w:rsidRPr="00876735">
        <w:rPr>
          <w:sz w:val="22"/>
          <w:szCs w:val="22"/>
        </w:rPr>
        <w:fldChar w:fldCharType="begin"/>
      </w:r>
      <w:r w:rsidRPr="00876735">
        <w:rPr>
          <w:sz w:val="22"/>
          <w:szCs w:val="22"/>
        </w:rPr>
        <w:instrText xml:space="preserve"> PAGEREF _Toc364241383 \h </w:instrText>
      </w:r>
      <w:r w:rsidR="00EC4FDA" w:rsidRPr="00876735">
        <w:rPr>
          <w:sz w:val="22"/>
          <w:szCs w:val="22"/>
        </w:rPr>
      </w:r>
      <w:r w:rsidR="00EC4FDA" w:rsidRPr="00876735">
        <w:rPr>
          <w:sz w:val="22"/>
          <w:szCs w:val="22"/>
        </w:rPr>
        <w:fldChar w:fldCharType="separate"/>
      </w:r>
      <w:r w:rsidR="00090BE7">
        <w:rPr>
          <w:sz w:val="22"/>
          <w:szCs w:val="22"/>
        </w:rPr>
        <w:t>2</w:t>
      </w:r>
      <w:r w:rsidR="00EC4FDA" w:rsidRPr="00876735">
        <w:rPr>
          <w:sz w:val="22"/>
          <w:szCs w:val="22"/>
        </w:rPr>
        <w:fldChar w:fldCharType="end"/>
      </w:r>
    </w:p>
    <w:p w14:paraId="6BD32A03" w14:textId="77777777" w:rsidR="004031EF" w:rsidRPr="00876735" w:rsidRDefault="00EC4FDA">
      <w:pPr>
        <w:rPr>
          <w:szCs w:val="22"/>
        </w:rPr>
      </w:pPr>
      <w:r w:rsidRPr="00876735">
        <w:rPr>
          <w:szCs w:val="22"/>
        </w:rPr>
        <w:fldChar w:fldCharType="end"/>
      </w:r>
    </w:p>
    <w:p w14:paraId="1EFFAAA8" w14:textId="77777777" w:rsidR="004031EF" w:rsidRPr="00876735" w:rsidRDefault="004031EF">
      <w:pPr>
        <w:rPr>
          <w:szCs w:val="22"/>
        </w:rPr>
        <w:sectPr w:rsidR="004031EF" w:rsidRPr="00876735" w:rsidSect="00FA144C">
          <w:pgSz w:w="11907" w:h="16840"/>
          <w:pgMar w:top="1440" w:right="1800" w:bottom="1440" w:left="1800" w:header="720" w:footer="720" w:gutter="0"/>
          <w:cols w:space="708"/>
          <w:docGrid w:linePitch="360"/>
        </w:sectPr>
      </w:pPr>
    </w:p>
    <w:p w14:paraId="5142A25B" w14:textId="77777777" w:rsidR="004031EF" w:rsidRPr="00876735" w:rsidRDefault="004031EF">
      <w:pPr>
        <w:pStyle w:val="1stIntroHeadings"/>
        <w:rPr>
          <w:sz w:val="22"/>
          <w:szCs w:val="22"/>
        </w:rPr>
      </w:pPr>
      <w:r w:rsidRPr="00876735">
        <w:rPr>
          <w:sz w:val="22"/>
          <w:szCs w:val="22"/>
        </w:rPr>
        <w:lastRenderedPageBreak/>
        <w:t>PARTIES</w:t>
      </w:r>
    </w:p>
    <w:p w14:paraId="045B6729" w14:textId="5949DD6F" w:rsidR="003121D2" w:rsidRPr="00876735" w:rsidRDefault="004031EF" w:rsidP="003121D2">
      <w:pPr>
        <w:pStyle w:val="1Parties"/>
        <w:rPr>
          <w:b/>
          <w:szCs w:val="22"/>
        </w:rPr>
      </w:pPr>
      <w:r w:rsidRPr="00876735">
        <w:rPr>
          <w:szCs w:val="22"/>
        </w:rPr>
        <w:t xml:space="preserve">TOP LINE MANAGEMENT UK LIMITED incorporated and registered in England and Wales with company number 04708345 whose registered office is </w:t>
      </w:r>
      <w:r w:rsidR="006D7CBC">
        <w:rPr>
          <w:szCs w:val="22"/>
        </w:rPr>
        <w:t xml:space="preserve">19 </w:t>
      </w:r>
      <w:r w:rsidR="00AC5E1F">
        <w:rPr>
          <w:szCs w:val="22"/>
        </w:rPr>
        <w:t xml:space="preserve">Oxford Road, Suite </w:t>
      </w:r>
      <w:r w:rsidR="006D7CBC">
        <w:rPr>
          <w:szCs w:val="22"/>
        </w:rPr>
        <w:t>221</w:t>
      </w:r>
      <w:r w:rsidR="00AC5E1F">
        <w:rPr>
          <w:szCs w:val="22"/>
        </w:rPr>
        <w:t>, Bournemouth, Dorset, BH8 8</w:t>
      </w:r>
      <w:r w:rsidR="006D7CBC">
        <w:rPr>
          <w:szCs w:val="22"/>
        </w:rPr>
        <w:t>GS</w:t>
      </w:r>
      <w:r w:rsidR="003121D2" w:rsidRPr="00876735">
        <w:rPr>
          <w:szCs w:val="22"/>
        </w:rPr>
        <w:t xml:space="preserve"> and </w:t>
      </w:r>
      <w:r w:rsidR="003121D2" w:rsidRPr="00876735">
        <w:rPr>
          <w:b/>
          <w:szCs w:val="22"/>
        </w:rPr>
        <w:t>Temporary worker</w:t>
      </w:r>
      <w:r w:rsidR="003121D2" w:rsidRPr="00876735">
        <w:rPr>
          <w:szCs w:val="22"/>
        </w:rPr>
        <w:t>;</w:t>
      </w:r>
    </w:p>
    <w:p w14:paraId="41914B2A" w14:textId="77777777" w:rsidR="004031EF" w:rsidRPr="00C44749" w:rsidRDefault="006577AE" w:rsidP="00C44749">
      <w:pPr>
        <w:pStyle w:val="1Parties"/>
        <w:numPr>
          <w:ilvl w:val="0"/>
          <w:numId w:val="0"/>
        </w:numPr>
        <w:ind w:left="720"/>
        <w:rPr>
          <w:b/>
          <w:szCs w:val="22"/>
        </w:rPr>
      </w:pPr>
      <w:r>
        <w:rPr>
          <w:sz w:val="24"/>
          <w:szCs w:val="24"/>
          <w:lang w:val="cy-GB"/>
        </w:rPr>
        <w:t>[</w:t>
      </w:r>
      <w:r w:rsidR="003323C5">
        <w:rPr>
          <w:b/>
          <w:szCs w:val="22"/>
        </w:rPr>
        <w:t>1.01 Top Line Management asked the correct questions as set out in the legislation changes April 2016, this determines if the operative is not under the control and direction</w:t>
      </w:r>
      <w:r w:rsidR="00B01B0C">
        <w:rPr>
          <w:b/>
          <w:szCs w:val="22"/>
        </w:rPr>
        <w:t xml:space="preserve"> or supervision </w:t>
      </w:r>
      <w:r w:rsidR="003323C5">
        <w:rPr>
          <w:b/>
          <w:szCs w:val="22"/>
        </w:rPr>
        <w:t xml:space="preserve">of another while at work. By signing this </w:t>
      </w:r>
      <w:proofErr w:type="gramStart"/>
      <w:r w:rsidR="003323C5">
        <w:rPr>
          <w:b/>
          <w:szCs w:val="22"/>
        </w:rPr>
        <w:t>contract</w:t>
      </w:r>
      <w:proofErr w:type="gramEnd"/>
      <w:r w:rsidR="003323C5">
        <w:rPr>
          <w:b/>
          <w:szCs w:val="22"/>
        </w:rPr>
        <w:t xml:space="preserve"> you agree that the information given to Top Line Management UK Limited is indeed correct and Top Line Management UK Limited are not liable for any tax that may be due to the Revenue.</w:t>
      </w:r>
      <w:r w:rsidR="00156C8C">
        <w:rPr>
          <w:b/>
          <w:szCs w:val="22"/>
        </w:rPr>
        <w:t xml:space="preserve"> </w:t>
      </w:r>
      <w:r w:rsidR="00F961F2">
        <w:rPr>
          <w:b/>
          <w:szCs w:val="22"/>
        </w:rPr>
        <w:t xml:space="preserve"> </w:t>
      </w:r>
    </w:p>
    <w:p w14:paraId="7DFD57BB" w14:textId="77777777" w:rsidR="004031EF" w:rsidRPr="00876735" w:rsidRDefault="004031EF">
      <w:pPr>
        <w:pStyle w:val="1stIntroHeadings"/>
        <w:rPr>
          <w:sz w:val="22"/>
          <w:szCs w:val="22"/>
        </w:rPr>
      </w:pPr>
      <w:bookmarkStart w:id="0" w:name="main"/>
      <w:r w:rsidRPr="00876735">
        <w:rPr>
          <w:sz w:val="22"/>
          <w:szCs w:val="22"/>
        </w:rPr>
        <w:t>AGREED TERMS</w:t>
      </w:r>
    </w:p>
    <w:p w14:paraId="7B1B9A17" w14:textId="77777777" w:rsidR="004031EF" w:rsidRPr="00876735" w:rsidRDefault="004031EF">
      <w:pPr>
        <w:pStyle w:val="Heading1"/>
        <w:rPr>
          <w:szCs w:val="22"/>
        </w:rPr>
      </w:pPr>
      <w:bookmarkStart w:id="1" w:name="a308999"/>
      <w:bookmarkStart w:id="2" w:name="_Toc364241366"/>
      <w:r w:rsidRPr="00876735">
        <w:rPr>
          <w:szCs w:val="22"/>
        </w:rPr>
        <w:t>INTERPRETATION</w:t>
      </w:r>
      <w:bookmarkEnd w:id="1"/>
      <w:bookmarkEnd w:id="2"/>
    </w:p>
    <w:p w14:paraId="6CF3599E" w14:textId="77777777" w:rsidR="004031EF" w:rsidRPr="00876735" w:rsidRDefault="004031EF">
      <w:pPr>
        <w:pStyle w:val="Heading2"/>
        <w:rPr>
          <w:szCs w:val="22"/>
        </w:rPr>
      </w:pPr>
      <w:r w:rsidRPr="00876735">
        <w:rPr>
          <w:szCs w:val="22"/>
        </w:rPr>
        <w:t>The definitions and rules of interpretation in this clause apply to this agreement.</w:t>
      </w:r>
    </w:p>
    <w:p w14:paraId="4EC1E694" w14:textId="77777777" w:rsidR="004031EF" w:rsidRPr="00876735" w:rsidRDefault="004031EF">
      <w:pPr>
        <w:pStyle w:val="Definitions"/>
        <w:rPr>
          <w:szCs w:val="22"/>
        </w:rPr>
      </w:pPr>
      <w:r w:rsidRPr="00876735">
        <w:rPr>
          <w:rStyle w:val="Defterm"/>
          <w:szCs w:val="22"/>
        </w:rPr>
        <w:t>Assignment</w:t>
      </w:r>
      <w:r w:rsidRPr="00876735">
        <w:rPr>
          <w:b/>
          <w:szCs w:val="22"/>
        </w:rPr>
        <w:t>:</w:t>
      </w:r>
      <w:r w:rsidRPr="00876735">
        <w:rPr>
          <w:szCs w:val="22"/>
        </w:rPr>
        <w:t xml:space="preserve"> the temporary services to be carried out by the Temporary Worker for the Client under tempor</w:t>
      </w:r>
      <w:r w:rsidR="00B66C56" w:rsidRPr="00876735">
        <w:rPr>
          <w:szCs w:val="22"/>
        </w:rPr>
        <w:t>ary contract to Top Line management</w:t>
      </w:r>
      <w:r w:rsidRPr="00876735">
        <w:rPr>
          <w:szCs w:val="22"/>
        </w:rPr>
        <w:t xml:space="preserve"> UK Limited, as more particularly described in clause </w:t>
      </w:r>
      <w:r w:rsidR="005877C0">
        <w:fldChar w:fldCharType="begin"/>
      </w:r>
      <w:r w:rsidR="005877C0">
        <w:instrText xml:space="preserve">REF "a642110" \h \w  \* MERGEFORMAT </w:instrText>
      </w:r>
      <w:r w:rsidR="005877C0">
        <w:fldChar w:fldCharType="separate"/>
      </w:r>
      <w:r w:rsidR="00090BE7">
        <w:t>3</w:t>
      </w:r>
      <w:r w:rsidR="005877C0">
        <w:fldChar w:fldCharType="end"/>
      </w:r>
      <w:r w:rsidRPr="00876735">
        <w:rPr>
          <w:szCs w:val="22"/>
        </w:rPr>
        <w:t xml:space="preserve"> and in the Booking Placement Form.</w:t>
      </w:r>
    </w:p>
    <w:p w14:paraId="7FB7900E" w14:textId="77777777" w:rsidR="004031EF" w:rsidRPr="00876735" w:rsidRDefault="004031EF">
      <w:pPr>
        <w:pStyle w:val="Definitions"/>
        <w:rPr>
          <w:szCs w:val="22"/>
        </w:rPr>
      </w:pPr>
      <w:r w:rsidRPr="00876735">
        <w:rPr>
          <w:rStyle w:val="Defterm"/>
          <w:szCs w:val="22"/>
        </w:rPr>
        <w:t>AWR 2010</w:t>
      </w:r>
      <w:r w:rsidRPr="00876735">
        <w:rPr>
          <w:b/>
          <w:szCs w:val="22"/>
        </w:rPr>
        <w:t>:</w:t>
      </w:r>
      <w:r w:rsidRPr="00876735">
        <w:rPr>
          <w:szCs w:val="22"/>
        </w:rPr>
        <w:t xml:space="preserve"> </w:t>
      </w:r>
      <w:proofErr w:type="gramStart"/>
      <w:r w:rsidRPr="00876735">
        <w:rPr>
          <w:szCs w:val="22"/>
        </w:rPr>
        <w:t>the</w:t>
      </w:r>
      <w:proofErr w:type="gramEnd"/>
      <w:r w:rsidRPr="00876735">
        <w:rPr>
          <w:szCs w:val="22"/>
        </w:rPr>
        <w:t xml:space="preserve"> Agency Workers Regulations 2010 (</w:t>
      </w:r>
      <w:r w:rsidRPr="00876735">
        <w:rPr>
          <w:i/>
          <w:szCs w:val="22"/>
        </w:rPr>
        <w:t>SI 2010/93</w:t>
      </w:r>
      <w:r w:rsidRPr="00876735">
        <w:rPr>
          <w:szCs w:val="22"/>
        </w:rPr>
        <w:t>).</w:t>
      </w:r>
    </w:p>
    <w:p w14:paraId="401E768D" w14:textId="77777777" w:rsidR="004031EF" w:rsidRPr="00876735" w:rsidRDefault="004031EF">
      <w:pPr>
        <w:pStyle w:val="Definitions"/>
        <w:rPr>
          <w:szCs w:val="22"/>
        </w:rPr>
      </w:pPr>
      <w:r w:rsidRPr="00876735">
        <w:rPr>
          <w:rStyle w:val="Defterm"/>
          <w:szCs w:val="22"/>
        </w:rPr>
        <w:t>Booking Placement Form</w:t>
      </w:r>
      <w:r w:rsidRPr="00876735">
        <w:rPr>
          <w:b/>
          <w:szCs w:val="22"/>
        </w:rPr>
        <w:t>:</w:t>
      </w:r>
      <w:r w:rsidR="00AF1D06" w:rsidRPr="00876735">
        <w:rPr>
          <w:b/>
          <w:szCs w:val="22"/>
        </w:rPr>
        <w:t xml:space="preserve"> </w:t>
      </w:r>
      <w:r w:rsidR="00CE4C69" w:rsidRPr="00876735">
        <w:rPr>
          <w:szCs w:val="22"/>
        </w:rPr>
        <w:t>as</w:t>
      </w:r>
      <w:r w:rsidR="00CE4C69" w:rsidRPr="00876735">
        <w:rPr>
          <w:b/>
          <w:szCs w:val="22"/>
        </w:rPr>
        <w:t xml:space="preserve"> </w:t>
      </w:r>
      <w:r w:rsidR="00CE4C69" w:rsidRPr="00876735">
        <w:rPr>
          <w:szCs w:val="22"/>
        </w:rPr>
        <w:t>previously agreed with</w:t>
      </w:r>
      <w:r w:rsidR="00AF1D06" w:rsidRPr="00876735">
        <w:rPr>
          <w:szCs w:val="22"/>
        </w:rPr>
        <w:t xml:space="preserve"> </w:t>
      </w:r>
      <w:r w:rsidR="00CE4C69" w:rsidRPr="00876735">
        <w:rPr>
          <w:szCs w:val="22"/>
        </w:rPr>
        <w:t>the agency/c</w:t>
      </w:r>
      <w:r w:rsidRPr="00876735">
        <w:rPr>
          <w:szCs w:val="22"/>
        </w:rPr>
        <w:t>ompany.</w:t>
      </w:r>
    </w:p>
    <w:p w14:paraId="6BB6D6A9" w14:textId="77777777" w:rsidR="004031EF" w:rsidRPr="00876735" w:rsidRDefault="004031EF">
      <w:pPr>
        <w:pStyle w:val="Definitions"/>
        <w:rPr>
          <w:szCs w:val="22"/>
        </w:rPr>
      </w:pPr>
      <w:r w:rsidRPr="00876735">
        <w:rPr>
          <w:rStyle w:val="Defterm"/>
          <w:szCs w:val="22"/>
        </w:rPr>
        <w:t>Business Day</w:t>
      </w:r>
      <w:r w:rsidRPr="00876735">
        <w:rPr>
          <w:b/>
          <w:szCs w:val="22"/>
        </w:rPr>
        <w:t>:</w:t>
      </w:r>
      <w:r w:rsidRPr="00876735">
        <w:rPr>
          <w:szCs w:val="22"/>
        </w:rPr>
        <w:t xml:space="preserve"> a day other than a Saturday, Sunday or public holiday when banks in London are open for business.</w:t>
      </w:r>
    </w:p>
    <w:p w14:paraId="6056109F" w14:textId="77777777" w:rsidR="004031EF" w:rsidRPr="00876735" w:rsidRDefault="004031EF">
      <w:pPr>
        <w:pStyle w:val="Definitions"/>
        <w:rPr>
          <w:szCs w:val="22"/>
        </w:rPr>
      </w:pPr>
      <w:r w:rsidRPr="00876735">
        <w:rPr>
          <w:rStyle w:val="Defterm"/>
          <w:szCs w:val="22"/>
        </w:rPr>
        <w:t>Calendar Week</w:t>
      </w:r>
      <w:r w:rsidRPr="00876735">
        <w:rPr>
          <w:b/>
          <w:szCs w:val="22"/>
        </w:rPr>
        <w:t>:</w:t>
      </w:r>
      <w:r w:rsidRPr="00876735">
        <w:rPr>
          <w:szCs w:val="22"/>
        </w:rPr>
        <w:t xml:space="preserve"> shall have the meaning in regulation 7(4) of the AWR 2010.</w:t>
      </w:r>
    </w:p>
    <w:p w14:paraId="60C88E15" w14:textId="77777777" w:rsidR="004031EF" w:rsidRPr="00876735" w:rsidRDefault="004031EF">
      <w:pPr>
        <w:pStyle w:val="Definitions"/>
        <w:rPr>
          <w:szCs w:val="22"/>
        </w:rPr>
      </w:pPr>
      <w:r w:rsidRPr="00876735">
        <w:rPr>
          <w:rStyle w:val="Defterm"/>
          <w:szCs w:val="22"/>
        </w:rPr>
        <w:t>Client</w:t>
      </w:r>
      <w:r w:rsidRPr="00876735">
        <w:rPr>
          <w:b/>
          <w:szCs w:val="22"/>
        </w:rPr>
        <w:t>:</w:t>
      </w:r>
      <w:r w:rsidRPr="00876735">
        <w:rPr>
          <w:szCs w:val="22"/>
        </w:rPr>
        <w:t xml:space="preserve">  the person, firm, partnership, company or Group company (as the case may be) to whom the Temporary Worker is Introduced or supplied. </w:t>
      </w:r>
    </w:p>
    <w:p w14:paraId="08FFB22B" w14:textId="77777777" w:rsidR="004031EF" w:rsidRPr="00876735" w:rsidRDefault="004031EF">
      <w:pPr>
        <w:pStyle w:val="Definitions"/>
        <w:rPr>
          <w:szCs w:val="22"/>
        </w:rPr>
      </w:pPr>
      <w:r w:rsidRPr="00876735">
        <w:rPr>
          <w:rStyle w:val="Defterm"/>
          <w:szCs w:val="22"/>
        </w:rPr>
        <w:t>Conduct Regulations 2003</w:t>
      </w:r>
      <w:r w:rsidRPr="00876735">
        <w:rPr>
          <w:b/>
          <w:szCs w:val="22"/>
        </w:rPr>
        <w:t>:</w:t>
      </w:r>
      <w:r w:rsidRPr="00876735">
        <w:rPr>
          <w:szCs w:val="22"/>
        </w:rPr>
        <w:t xml:space="preserve"> </w:t>
      </w:r>
      <w:proofErr w:type="gramStart"/>
      <w:r w:rsidRPr="00876735">
        <w:rPr>
          <w:szCs w:val="22"/>
        </w:rPr>
        <w:t>the</w:t>
      </w:r>
      <w:proofErr w:type="gramEnd"/>
      <w:r w:rsidRPr="00876735">
        <w:rPr>
          <w:szCs w:val="22"/>
        </w:rPr>
        <w:t xml:space="preserve"> Conduct of Employment Agencies and Employment Business Regulations 2003 (</w:t>
      </w:r>
      <w:r w:rsidRPr="00876735">
        <w:rPr>
          <w:i/>
          <w:szCs w:val="22"/>
        </w:rPr>
        <w:t>SI 2003/3319</w:t>
      </w:r>
      <w:r w:rsidRPr="00876735">
        <w:rPr>
          <w:szCs w:val="22"/>
        </w:rPr>
        <w:t>).</w:t>
      </w:r>
    </w:p>
    <w:p w14:paraId="5462DCBC" w14:textId="77777777" w:rsidR="004031EF" w:rsidRPr="00876735" w:rsidRDefault="004031EF">
      <w:pPr>
        <w:pStyle w:val="Definitions"/>
        <w:rPr>
          <w:szCs w:val="22"/>
        </w:rPr>
      </w:pPr>
      <w:r w:rsidRPr="00876735">
        <w:rPr>
          <w:rStyle w:val="Defterm"/>
          <w:szCs w:val="22"/>
        </w:rPr>
        <w:t>Confidential Information</w:t>
      </w:r>
      <w:r w:rsidRPr="00876735">
        <w:rPr>
          <w:b/>
          <w:szCs w:val="22"/>
        </w:rPr>
        <w:t>:</w:t>
      </w:r>
      <w:r w:rsidRPr="00876735">
        <w:rPr>
          <w:szCs w:val="22"/>
        </w:rPr>
        <w:t xml:space="preserve"> information in whatever form (including without limitation, in written, oral, visual or electronic form or on any magnetic or optical disk or memory and wherever located) relating to the business, customers, products, affairs and finances of the Client, the Employment Business [Top Line Management UK Limited] for the time being confidential to the Client, the Employment Business [Top Line Management UK Limited</w:t>
      </w:r>
      <w:r w:rsidR="00CE4C69" w:rsidRPr="00876735">
        <w:rPr>
          <w:szCs w:val="22"/>
        </w:rPr>
        <w:t xml:space="preserve">] </w:t>
      </w:r>
      <w:r w:rsidRPr="00876735">
        <w:rPr>
          <w:szCs w:val="22"/>
        </w:rPr>
        <w:t>and trade secrets including, without limitation, technical data and know-how relating to the business of the Client or the Employment Business [Top Line Management UK Limited] or any of its [Top Line Management UK Limited] suppliers, customers, agents, distributors, shareholders, management or business contacts, including in particular (by way of illustration only and without limitation) and including (but not limited to) information that the Temporary Worker creates, develops, receives or obtains in connection with the Assignment, whether or not such information (if in anything other than oral form) is marked confidential.</w:t>
      </w:r>
    </w:p>
    <w:p w14:paraId="6FBAEC37" w14:textId="77777777" w:rsidR="004031EF" w:rsidRPr="00876735" w:rsidRDefault="004031EF">
      <w:pPr>
        <w:pStyle w:val="Definitions"/>
        <w:rPr>
          <w:szCs w:val="22"/>
        </w:rPr>
      </w:pPr>
      <w:r w:rsidRPr="00876735">
        <w:rPr>
          <w:rStyle w:val="Defterm"/>
          <w:szCs w:val="22"/>
        </w:rPr>
        <w:lastRenderedPageBreak/>
        <w:t>Demand</w:t>
      </w:r>
      <w:r w:rsidRPr="00876735">
        <w:rPr>
          <w:b/>
          <w:szCs w:val="22"/>
        </w:rPr>
        <w:t>:</w:t>
      </w:r>
      <w:r w:rsidRPr="00876735">
        <w:rPr>
          <w:szCs w:val="22"/>
        </w:rPr>
        <w:t xml:space="preserve"> any action, award, claim or other legal recourse, complaint, cost, debt, demand, expense, fine, liability, loss, outgoing, penalty or proceeding.</w:t>
      </w:r>
    </w:p>
    <w:p w14:paraId="7104E49A" w14:textId="77777777" w:rsidR="004031EF" w:rsidRPr="00876735" w:rsidRDefault="004031EF">
      <w:pPr>
        <w:pStyle w:val="Definitions"/>
        <w:rPr>
          <w:szCs w:val="22"/>
        </w:rPr>
      </w:pPr>
      <w:r w:rsidRPr="00876735">
        <w:rPr>
          <w:rStyle w:val="Defterm"/>
          <w:szCs w:val="22"/>
        </w:rPr>
        <w:t>Engage</w:t>
      </w:r>
      <w:r w:rsidRPr="00876735">
        <w:rPr>
          <w:b/>
          <w:szCs w:val="22"/>
        </w:rPr>
        <w:t>:</w:t>
      </w:r>
      <w:r w:rsidRPr="00876735">
        <w:rPr>
          <w:szCs w:val="22"/>
        </w:rPr>
        <w:t xml:space="preserve"> the employment of a Temporary Worker or the engagement directly or indirectly through any employment business other than through the Employment Business (whether for a definite or indefinite period) of a Temporary Worker as a direct result of any Introduction or Assignment to the Client and the term </w:t>
      </w:r>
      <w:r w:rsidRPr="00876735">
        <w:rPr>
          <w:b/>
          <w:szCs w:val="22"/>
        </w:rPr>
        <w:t>Engaged</w:t>
      </w:r>
      <w:r w:rsidRPr="00876735">
        <w:rPr>
          <w:szCs w:val="22"/>
        </w:rPr>
        <w:t xml:space="preserve"> shall be construed accordingly.</w:t>
      </w:r>
    </w:p>
    <w:p w14:paraId="63C2D411" w14:textId="77777777" w:rsidR="004031EF" w:rsidRPr="00876735" w:rsidRDefault="004031EF">
      <w:pPr>
        <w:pStyle w:val="Definitions"/>
        <w:rPr>
          <w:szCs w:val="22"/>
        </w:rPr>
      </w:pPr>
      <w:r w:rsidRPr="00876735">
        <w:rPr>
          <w:rStyle w:val="Defterm"/>
          <w:szCs w:val="22"/>
        </w:rPr>
        <w:t>Group</w:t>
      </w:r>
      <w:r w:rsidRPr="00876735">
        <w:rPr>
          <w:b/>
          <w:szCs w:val="22"/>
        </w:rPr>
        <w:t>:</w:t>
      </w:r>
      <w:r w:rsidRPr="00876735">
        <w:rPr>
          <w:szCs w:val="22"/>
        </w:rPr>
        <w:t xml:space="preserve"> in relation to a company, that company, each and any subsidiary or holding company [from time to time </w:t>
      </w:r>
      <w:r w:rsidRPr="00876735">
        <w:rPr>
          <w:b/>
          <w:szCs w:val="22"/>
        </w:rPr>
        <w:t>OR</w:t>
      </w:r>
      <w:r w:rsidR="00CE4C69" w:rsidRPr="00876735">
        <w:rPr>
          <w:szCs w:val="22"/>
        </w:rPr>
        <w:t xml:space="preserve"> at the date of this agreement of that company]</w:t>
      </w:r>
      <w:r w:rsidRPr="00876735">
        <w:rPr>
          <w:szCs w:val="22"/>
        </w:rPr>
        <w:t xml:space="preserve">, and each and any subsidiary [from time to time </w:t>
      </w:r>
      <w:r w:rsidRPr="00876735">
        <w:rPr>
          <w:b/>
          <w:szCs w:val="22"/>
        </w:rPr>
        <w:t>OR</w:t>
      </w:r>
      <w:r w:rsidRPr="00876735">
        <w:rPr>
          <w:szCs w:val="22"/>
        </w:rPr>
        <w:t xml:space="preserve"> at the date of this agreement] of a </w:t>
      </w:r>
      <w:r w:rsidR="00CE4C69" w:rsidRPr="00876735">
        <w:rPr>
          <w:szCs w:val="22"/>
        </w:rPr>
        <w:t>holding company of that company</w:t>
      </w:r>
      <w:r w:rsidRPr="00876735">
        <w:rPr>
          <w:szCs w:val="22"/>
        </w:rPr>
        <w:t>.</w:t>
      </w:r>
    </w:p>
    <w:p w14:paraId="444E6E36" w14:textId="77777777" w:rsidR="004031EF" w:rsidRPr="00876735" w:rsidRDefault="004031EF">
      <w:pPr>
        <w:pStyle w:val="Definitions"/>
        <w:rPr>
          <w:szCs w:val="22"/>
        </w:rPr>
      </w:pPr>
      <w:r w:rsidRPr="00876735">
        <w:rPr>
          <w:rStyle w:val="Defterm"/>
          <w:szCs w:val="22"/>
        </w:rPr>
        <w:t>Holding company and subsidiary</w:t>
      </w:r>
      <w:r w:rsidRPr="00876735">
        <w:rPr>
          <w:b/>
          <w:szCs w:val="22"/>
        </w:rPr>
        <w:t>:</w:t>
      </w:r>
      <w:r w:rsidRPr="00876735">
        <w:rPr>
          <w:szCs w:val="22"/>
        </w:rPr>
        <w:t xml:space="preserve"> mean a "holding company" and "subsidiary" as defined in section 1159 of the Companies Act 2006 [and a company shall be treated, for the purposes only of the membership requirement contained in subsections 1159(1)(b) and (c), as a member of another company even if its shares in that other company are registered in the name of (a) another person (or its nominee), whether by way of security or in connection with the taking of security, or (b) its nominee]. In the case of a limited liability partnership which is a subsidiary of a company or another limited liability partnership, section 1159 of the Companies Act 2006 shall be amended so that: (a) references in sub sections 1159(1)(a) and (c) to voting rights are to the members' rights to vote on all or substantially all matters which are decided by a vote of the members of the limited liability partnership; and (b) the reference in section 1159(1)(b) to the right to appoint or remove a majority of its board of directors is to the right to appoint or remove members holding a majority of the voting rights.</w:t>
      </w:r>
    </w:p>
    <w:p w14:paraId="0FE6E5E3" w14:textId="77777777" w:rsidR="004031EF" w:rsidRPr="00876735" w:rsidRDefault="004031EF">
      <w:pPr>
        <w:pStyle w:val="Definitions"/>
        <w:rPr>
          <w:szCs w:val="22"/>
        </w:rPr>
      </w:pPr>
      <w:r w:rsidRPr="00876735">
        <w:rPr>
          <w:rStyle w:val="Defterm"/>
          <w:szCs w:val="22"/>
        </w:rPr>
        <w:t>Intellectual Property Rights</w:t>
      </w:r>
      <w:r w:rsidRPr="00876735">
        <w:rPr>
          <w:b/>
          <w:szCs w:val="22"/>
        </w:rPr>
        <w:t>:</w:t>
      </w:r>
      <w:r w:rsidRPr="00876735">
        <w:rPr>
          <w:szCs w:val="22"/>
        </w:rPr>
        <w:t xml:space="preserve"> patents, rights to inventions, copyright and related rights, moral rights, trademarks, trade names and domain names, rights in get-up, rights in goodwill or to sue for passing off, rights in designs, rights in computer software, database rights, rights in confidential information (including know-how and trade secrets) and any other intellectual property rights, in each case whether registered or unregistered and including all applications (or rights to apply) for, and renewals or extensions of, such rights and all similar or equivalent rights or forms of protection which may now or in the future subsist in any part of the world.</w:t>
      </w:r>
    </w:p>
    <w:p w14:paraId="280DE7E5" w14:textId="77777777" w:rsidR="004031EF" w:rsidRPr="00876735" w:rsidRDefault="004031EF">
      <w:pPr>
        <w:pStyle w:val="Definitions"/>
        <w:rPr>
          <w:szCs w:val="22"/>
        </w:rPr>
      </w:pPr>
      <w:r w:rsidRPr="00876735">
        <w:rPr>
          <w:rStyle w:val="Defterm"/>
          <w:szCs w:val="22"/>
        </w:rPr>
        <w:t>Introduce</w:t>
      </w:r>
      <w:r w:rsidRPr="00876735">
        <w:rPr>
          <w:b/>
          <w:szCs w:val="22"/>
        </w:rPr>
        <w:t>:</w:t>
      </w:r>
      <w:r w:rsidRPr="00876735">
        <w:rPr>
          <w:szCs w:val="22"/>
        </w:rPr>
        <w:t xml:space="preserve"> the provision to the Client of information by the Employment Business by way </w:t>
      </w:r>
      <w:r w:rsidR="00CE4C69" w:rsidRPr="00876735">
        <w:rPr>
          <w:szCs w:val="22"/>
        </w:rPr>
        <w:t>of</w:t>
      </w:r>
      <w:r w:rsidRPr="00876735">
        <w:rPr>
          <w:szCs w:val="22"/>
        </w:rPr>
        <w:t xml:space="preserve"> curriculum vitae or in such format as the Client may from time to time require which identifies the Temporary Worker and </w:t>
      </w:r>
      <w:r w:rsidRPr="00876735">
        <w:rPr>
          <w:b/>
          <w:szCs w:val="22"/>
        </w:rPr>
        <w:t>Introduction</w:t>
      </w:r>
      <w:r w:rsidRPr="00876735">
        <w:rPr>
          <w:szCs w:val="22"/>
        </w:rPr>
        <w:t xml:space="preserve"> and </w:t>
      </w:r>
      <w:r w:rsidRPr="00876735">
        <w:rPr>
          <w:b/>
          <w:szCs w:val="22"/>
        </w:rPr>
        <w:t>Introduced</w:t>
      </w:r>
      <w:r w:rsidRPr="00876735">
        <w:rPr>
          <w:szCs w:val="22"/>
        </w:rPr>
        <w:t xml:space="preserve"> shall be construed accordingly.</w:t>
      </w:r>
    </w:p>
    <w:p w14:paraId="3885F909" w14:textId="77777777" w:rsidR="004031EF" w:rsidRPr="00876735" w:rsidRDefault="004031EF">
      <w:pPr>
        <w:pStyle w:val="Definitions"/>
        <w:rPr>
          <w:szCs w:val="22"/>
        </w:rPr>
      </w:pPr>
    </w:p>
    <w:p w14:paraId="06AF94A2" w14:textId="77777777" w:rsidR="004031EF" w:rsidRPr="00876735" w:rsidRDefault="004031EF">
      <w:pPr>
        <w:pStyle w:val="Definitions"/>
        <w:rPr>
          <w:szCs w:val="22"/>
        </w:rPr>
      </w:pPr>
      <w:r w:rsidRPr="00876735">
        <w:rPr>
          <w:rStyle w:val="Defterm"/>
          <w:szCs w:val="22"/>
        </w:rPr>
        <w:t>Other Qualifying Period Payment</w:t>
      </w:r>
      <w:r w:rsidRPr="00876735">
        <w:rPr>
          <w:b/>
          <w:szCs w:val="22"/>
        </w:rPr>
        <w:t>:</w:t>
      </w:r>
      <w:r w:rsidRPr="00876735">
        <w:rPr>
          <w:szCs w:val="22"/>
        </w:rPr>
        <w:t xml:space="preserve"> any remuneration payable to the Temporary Worker (other than the Qualifying Period Rate of Pay), which is not excluded by virtue of regulation 6 of the AWR 2010, such as any overtime, shift premium, commission or any bonus, incentive or rewards which are directly attributable to the amount or quality of work done by a Temporary Worker and are not linked to a financial participation scheme (as defined by the AWR 2010). </w:t>
      </w:r>
    </w:p>
    <w:p w14:paraId="18E5AD79" w14:textId="77777777" w:rsidR="004031EF" w:rsidRPr="00876735" w:rsidRDefault="004031EF">
      <w:pPr>
        <w:pStyle w:val="Definitions"/>
        <w:rPr>
          <w:szCs w:val="22"/>
        </w:rPr>
      </w:pPr>
      <w:r w:rsidRPr="00876735">
        <w:rPr>
          <w:rStyle w:val="Defterm"/>
          <w:szCs w:val="22"/>
        </w:rPr>
        <w:lastRenderedPageBreak/>
        <w:t>Qualifying Period</w:t>
      </w:r>
      <w:r w:rsidRPr="00876735">
        <w:rPr>
          <w:b/>
          <w:szCs w:val="22"/>
        </w:rPr>
        <w:t>:</w:t>
      </w:r>
      <w:r w:rsidRPr="00876735">
        <w:rPr>
          <w:szCs w:val="22"/>
        </w:rPr>
        <w:t xml:space="preserve"> 12 continuous Calendar Weeks, as defined in regulation 7 of the AWR 2010, subject always to regulations 8 and 9 of the AWR 2010.</w:t>
      </w:r>
    </w:p>
    <w:p w14:paraId="3E3CAB49" w14:textId="77777777" w:rsidR="004031EF" w:rsidRPr="00876735" w:rsidRDefault="004031EF">
      <w:pPr>
        <w:pStyle w:val="Definitions"/>
        <w:rPr>
          <w:szCs w:val="22"/>
        </w:rPr>
      </w:pPr>
      <w:r w:rsidRPr="00876735">
        <w:rPr>
          <w:rStyle w:val="Defterm"/>
          <w:szCs w:val="22"/>
        </w:rPr>
        <w:t>Qualifying Period Rate of Pay</w:t>
      </w:r>
      <w:r w:rsidRPr="00876735">
        <w:rPr>
          <w:b/>
          <w:szCs w:val="22"/>
        </w:rPr>
        <w:t>:</w:t>
      </w:r>
      <w:r w:rsidRPr="00876735">
        <w:rPr>
          <w:szCs w:val="22"/>
        </w:rPr>
        <w:t xml:space="preserve"> the rate of pay that will be paid to the Temporary Worker on comp</w:t>
      </w:r>
      <w:r w:rsidR="00A1417C" w:rsidRPr="00876735">
        <w:rPr>
          <w:szCs w:val="22"/>
        </w:rPr>
        <w:t>letion of the Qualifying Period,</w:t>
      </w:r>
      <w:r w:rsidR="00F9796F" w:rsidRPr="00876735">
        <w:rPr>
          <w:szCs w:val="22"/>
        </w:rPr>
        <w:t xml:space="preserve"> this rate will be </w:t>
      </w:r>
      <w:r w:rsidRPr="00876735">
        <w:rPr>
          <w:szCs w:val="22"/>
        </w:rPr>
        <w:t>higher than the Rate of Pay. Such rate will be paid for each hour worked during an Assignment (to the nearest quarter hour) weekly in arrears, subject to any deductions that the Employment Business is required to make by law and to any deductions that the Temporary Worker has specifically agreed can be made.</w:t>
      </w:r>
    </w:p>
    <w:p w14:paraId="3883EF6E" w14:textId="77777777" w:rsidR="004031EF" w:rsidRPr="00876735" w:rsidRDefault="004031EF">
      <w:pPr>
        <w:pStyle w:val="Definitions"/>
        <w:rPr>
          <w:szCs w:val="22"/>
        </w:rPr>
      </w:pPr>
      <w:r w:rsidRPr="00876735">
        <w:rPr>
          <w:rStyle w:val="Defterm"/>
          <w:szCs w:val="22"/>
        </w:rPr>
        <w:t>Rate of Pay</w:t>
      </w:r>
      <w:r w:rsidRPr="00876735">
        <w:rPr>
          <w:b/>
          <w:szCs w:val="22"/>
        </w:rPr>
        <w:t>:</w:t>
      </w:r>
      <w:r w:rsidRPr="00876735">
        <w:rPr>
          <w:szCs w:val="22"/>
        </w:rPr>
        <w:t xml:space="preserve"> the rate of pay that will be paid to the Temporary Worker prior to completion of the Qualifying Period. Such rate will be paid for each hour worked during an Assignment (to the nearest quarter hour) weekly in arrears, subject to any deductions that the Employment Business is required to make by law and to any deductions which the Temporary Worker has specifically agreed can be made.</w:t>
      </w:r>
    </w:p>
    <w:p w14:paraId="3885159E" w14:textId="77777777" w:rsidR="004031EF" w:rsidRPr="00876735" w:rsidRDefault="004031EF">
      <w:pPr>
        <w:pStyle w:val="Definitions"/>
        <w:rPr>
          <w:szCs w:val="22"/>
        </w:rPr>
      </w:pPr>
      <w:r w:rsidRPr="00876735">
        <w:rPr>
          <w:rStyle w:val="Defterm"/>
          <w:szCs w:val="22"/>
        </w:rPr>
        <w:t>Relevant Period</w:t>
      </w:r>
      <w:r w:rsidRPr="00876735">
        <w:rPr>
          <w:b/>
          <w:szCs w:val="22"/>
        </w:rPr>
        <w:t>:</w:t>
      </w:r>
      <w:r w:rsidRPr="00876735">
        <w:rPr>
          <w:szCs w:val="22"/>
        </w:rPr>
        <w:t xml:space="preserve"> shall have the meaning set out in regulation 10(5) and (6) of the Conduct Regulations 2003.</w:t>
      </w:r>
    </w:p>
    <w:p w14:paraId="649B3340" w14:textId="77777777" w:rsidR="004031EF" w:rsidRPr="00876735" w:rsidRDefault="004031EF">
      <w:pPr>
        <w:pStyle w:val="Definitions"/>
        <w:rPr>
          <w:szCs w:val="22"/>
        </w:rPr>
      </w:pPr>
      <w:r w:rsidRPr="00876735">
        <w:rPr>
          <w:rStyle w:val="Defterm"/>
          <w:szCs w:val="22"/>
        </w:rPr>
        <w:t>Relevant Terms and Conditions</w:t>
      </w:r>
      <w:r w:rsidRPr="00876735">
        <w:rPr>
          <w:b/>
          <w:szCs w:val="22"/>
        </w:rPr>
        <w:t>:</w:t>
      </w:r>
      <w:r w:rsidRPr="00876735">
        <w:rPr>
          <w:szCs w:val="22"/>
        </w:rPr>
        <w:t xml:space="preserve"> the relevant terms and conditions as defined in regulation 6 of the AWR 2010 </w:t>
      </w:r>
      <w:r w:rsidR="003A231C" w:rsidRPr="00876735">
        <w:rPr>
          <w:szCs w:val="22"/>
        </w:rPr>
        <w:t>that applies</w:t>
      </w:r>
      <w:r w:rsidRPr="00876735">
        <w:rPr>
          <w:szCs w:val="22"/>
        </w:rPr>
        <w:t xml:space="preserve"> once the Temporary Worker has completed the Qualifying Period.</w:t>
      </w:r>
    </w:p>
    <w:p w14:paraId="310A0AD3" w14:textId="77777777" w:rsidR="004031EF" w:rsidRPr="00876735" w:rsidRDefault="004031EF">
      <w:pPr>
        <w:pStyle w:val="Definitions"/>
        <w:rPr>
          <w:szCs w:val="22"/>
        </w:rPr>
      </w:pPr>
      <w:r w:rsidRPr="00876735">
        <w:rPr>
          <w:rStyle w:val="Defterm"/>
          <w:szCs w:val="22"/>
        </w:rPr>
        <w:t>Required Assignment Information</w:t>
      </w:r>
      <w:r w:rsidRPr="00876735">
        <w:rPr>
          <w:b/>
          <w:szCs w:val="22"/>
        </w:rPr>
        <w:t>:</w:t>
      </w:r>
      <w:r w:rsidRPr="00876735">
        <w:rPr>
          <w:szCs w:val="22"/>
        </w:rPr>
        <w:t xml:space="preserve"> shall have the meaning set out at clause </w:t>
      </w:r>
      <w:r w:rsidR="005877C0">
        <w:fldChar w:fldCharType="begin"/>
      </w:r>
      <w:r w:rsidR="005877C0">
        <w:instrText xml:space="preserve">REF "a105791" \h \w  \* MERGEFORMAT </w:instrText>
      </w:r>
      <w:r w:rsidR="005877C0">
        <w:fldChar w:fldCharType="separate"/>
      </w:r>
      <w:r w:rsidR="00090BE7" w:rsidRPr="00090BE7">
        <w:rPr>
          <w:szCs w:val="22"/>
        </w:rPr>
        <w:t>3.3</w:t>
      </w:r>
      <w:r w:rsidR="005877C0">
        <w:fldChar w:fldCharType="end"/>
      </w:r>
      <w:r w:rsidRPr="00876735">
        <w:rPr>
          <w:szCs w:val="22"/>
        </w:rPr>
        <w:t>.</w:t>
      </w:r>
    </w:p>
    <w:p w14:paraId="694DFBB2" w14:textId="77777777" w:rsidR="004031EF" w:rsidRPr="00876735" w:rsidRDefault="004031EF">
      <w:pPr>
        <w:pStyle w:val="Definitions"/>
        <w:rPr>
          <w:szCs w:val="22"/>
        </w:rPr>
      </w:pPr>
      <w:r w:rsidRPr="00876735">
        <w:rPr>
          <w:rStyle w:val="Defterm"/>
          <w:szCs w:val="22"/>
        </w:rPr>
        <w:t>Temporary Worker</w:t>
      </w:r>
      <w:r w:rsidRPr="00876735">
        <w:rPr>
          <w:b/>
          <w:szCs w:val="22"/>
        </w:rPr>
        <w:t>:</w:t>
      </w:r>
      <w:r w:rsidRPr="00876735">
        <w:rPr>
          <w:szCs w:val="22"/>
        </w:rPr>
        <w:t xml:space="preserve"> a worker Introduced and supplied by the Employment Business to the Client to provide services to the Client not as an employee of the Client, who is deemed to be an agency worker for the purposes of regulation 3 of the AWR 2010.</w:t>
      </w:r>
    </w:p>
    <w:p w14:paraId="6FBDBA98" w14:textId="77777777" w:rsidR="004031EF" w:rsidRPr="00876735" w:rsidRDefault="004031EF">
      <w:pPr>
        <w:pStyle w:val="Definitions"/>
        <w:rPr>
          <w:szCs w:val="22"/>
        </w:rPr>
      </w:pPr>
      <w:r w:rsidRPr="00876735">
        <w:rPr>
          <w:rStyle w:val="Defterm"/>
          <w:szCs w:val="22"/>
        </w:rPr>
        <w:t>Temporary Work Agency</w:t>
      </w:r>
      <w:r w:rsidRPr="00876735">
        <w:rPr>
          <w:b/>
          <w:szCs w:val="22"/>
        </w:rPr>
        <w:t>:</w:t>
      </w:r>
      <w:r w:rsidRPr="00876735">
        <w:rPr>
          <w:szCs w:val="22"/>
        </w:rPr>
        <w:t xml:space="preserve"> shall have the meaning set out in regulation 4(1) of the AWR 2010.</w:t>
      </w:r>
    </w:p>
    <w:p w14:paraId="5CAC5EBD" w14:textId="77777777" w:rsidR="004031EF" w:rsidRPr="00876735" w:rsidRDefault="004031EF">
      <w:pPr>
        <w:pStyle w:val="Definitions"/>
        <w:rPr>
          <w:szCs w:val="22"/>
        </w:rPr>
      </w:pPr>
      <w:r w:rsidRPr="00876735">
        <w:rPr>
          <w:rStyle w:val="Defterm"/>
          <w:szCs w:val="22"/>
        </w:rPr>
        <w:t>Vulnerable Person</w:t>
      </w:r>
      <w:r w:rsidRPr="00876735">
        <w:rPr>
          <w:b/>
          <w:szCs w:val="22"/>
        </w:rPr>
        <w:t>:</w:t>
      </w:r>
      <w:r w:rsidRPr="00876735">
        <w:rPr>
          <w:szCs w:val="22"/>
        </w:rPr>
        <w:t xml:space="preserve"> shall have the meaning set out in regulation 2 of the Conduct Regulations 2003.</w:t>
      </w:r>
    </w:p>
    <w:p w14:paraId="5BBB6CDF" w14:textId="77777777" w:rsidR="004031EF" w:rsidRPr="00876735" w:rsidRDefault="004031EF">
      <w:pPr>
        <w:pStyle w:val="Definitions"/>
        <w:rPr>
          <w:szCs w:val="22"/>
        </w:rPr>
      </w:pPr>
      <w:r w:rsidRPr="00876735">
        <w:rPr>
          <w:rStyle w:val="Defterm"/>
          <w:szCs w:val="22"/>
        </w:rPr>
        <w:t>WTR 1998</w:t>
      </w:r>
      <w:r w:rsidRPr="00876735">
        <w:rPr>
          <w:b/>
          <w:szCs w:val="22"/>
        </w:rPr>
        <w:t>:</w:t>
      </w:r>
      <w:r w:rsidRPr="00876735">
        <w:rPr>
          <w:szCs w:val="22"/>
        </w:rPr>
        <w:t xml:space="preserve"> </w:t>
      </w:r>
      <w:proofErr w:type="gramStart"/>
      <w:r w:rsidRPr="00876735">
        <w:rPr>
          <w:szCs w:val="22"/>
        </w:rPr>
        <w:t>the</w:t>
      </w:r>
      <w:proofErr w:type="gramEnd"/>
      <w:r w:rsidRPr="00876735">
        <w:rPr>
          <w:szCs w:val="22"/>
        </w:rPr>
        <w:t xml:space="preserve"> Working Time Regulations 1998 (</w:t>
      </w:r>
      <w:r w:rsidRPr="00876735">
        <w:rPr>
          <w:i/>
          <w:szCs w:val="22"/>
        </w:rPr>
        <w:t>SI 1988/1833</w:t>
      </w:r>
      <w:r w:rsidRPr="00876735">
        <w:rPr>
          <w:szCs w:val="22"/>
        </w:rPr>
        <w:t>).</w:t>
      </w:r>
    </w:p>
    <w:p w14:paraId="404C9CA6" w14:textId="77777777" w:rsidR="004031EF" w:rsidRPr="00876735" w:rsidRDefault="004031EF">
      <w:pPr>
        <w:pStyle w:val="Heading2"/>
        <w:rPr>
          <w:szCs w:val="22"/>
        </w:rPr>
      </w:pPr>
      <w:r w:rsidRPr="00876735">
        <w:rPr>
          <w:szCs w:val="22"/>
        </w:rPr>
        <w:t>Clause, schedule and paragraph headings shall not affect the interpretation of this agreement.</w:t>
      </w:r>
    </w:p>
    <w:p w14:paraId="56226CE3" w14:textId="77777777" w:rsidR="004031EF" w:rsidRPr="00876735" w:rsidRDefault="004031EF">
      <w:pPr>
        <w:pStyle w:val="Heading2"/>
        <w:rPr>
          <w:szCs w:val="22"/>
        </w:rPr>
      </w:pPr>
      <w:r w:rsidRPr="00876735">
        <w:rPr>
          <w:szCs w:val="22"/>
        </w:rPr>
        <w:t xml:space="preserve">A </w:t>
      </w:r>
      <w:r w:rsidRPr="00876735">
        <w:rPr>
          <w:rStyle w:val="Defterm"/>
          <w:szCs w:val="22"/>
        </w:rPr>
        <w:t>person</w:t>
      </w:r>
      <w:r w:rsidRPr="00876735">
        <w:rPr>
          <w:szCs w:val="22"/>
        </w:rPr>
        <w:t xml:space="preserve"> includes a natural person, corporate or unincorporated body (whether or not having separate legal personality) and that person's legal and personal representatives, successors and permitted assigns.</w:t>
      </w:r>
    </w:p>
    <w:p w14:paraId="01B81F7A" w14:textId="77777777" w:rsidR="004031EF" w:rsidRPr="00876735" w:rsidRDefault="004031EF">
      <w:pPr>
        <w:pStyle w:val="Heading2"/>
        <w:rPr>
          <w:szCs w:val="22"/>
        </w:rPr>
      </w:pPr>
      <w:r w:rsidRPr="00876735">
        <w:rPr>
          <w:szCs w:val="22"/>
        </w:rPr>
        <w:t>The schedule(s) form part of this agreement and shall have effect as if set out in full in the body of this agreement and any reference to this agreement includes the schedule(s).</w:t>
      </w:r>
    </w:p>
    <w:p w14:paraId="0F9C4B16" w14:textId="77777777" w:rsidR="004031EF" w:rsidRPr="00876735" w:rsidRDefault="004031EF">
      <w:pPr>
        <w:pStyle w:val="Heading2"/>
        <w:rPr>
          <w:szCs w:val="22"/>
        </w:rPr>
      </w:pPr>
      <w:r w:rsidRPr="00876735">
        <w:rPr>
          <w:szCs w:val="22"/>
        </w:rPr>
        <w:t xml:space="preserve">A reference to a </w:t>
      </w:r>
      <w:r w:rsidRPr="00876735">
        <w:rPr>
          <w:rStyle w:val="Defterm"/>
          <w:szCs w:val="22"/>
        </w:rPr>
        <w:t>company</w:t>
      </w:r>
      <w:r w:rsidRPr="00876735">
        <w:rPr>
          <w:szCs w:val="22"/>
        </w:rPr>
        <w:t xml:space="preserve"> shall include any company, corporation or other body corporate, wherever and however incorporated or established.</w:t>
      </w:r>
    </w:p>
    <w:p w14:paraId="79F95492" w14:textId="77777777" w:rsidR="004031EF" w:rsidRPr="00876735" w:rsidRDefault="004031EF">
      <w:pPr>
        <w:pStyle w:val="Heading2"/>
        <w:rPr>
          <w:szCs w:val="22"/>
        </w:rPr>
      </w:pPr>
      <w:r w:rsidRPr="00876735">
        <w:rPr>
          <w:szCs w:val="22"/>
        </w:rPr>
        <w:t>Unless the context otherwise requires, words in the singular shall include the plural and words in the plural shall include the singular.</w:t>
      </w:r>
    </w:p>
    <w:p w14:paraId="6D2E641D" w14:textId="77777777" w:rsidR="004031EF" w:rsidRPr="00876735" w:rsidRDefault="004031EF">
      <w:pPr>
        <w:pStyle w:val="Heading2"/>
        <w:rPr>
          <w:szCs w:val="22"/>
        </w:rPr>
      </w:pPr>
      <w:r w:rsidRPr="00876735">
        <w:rPr>
          <w:szCs w:val="22"/>
        </w:rPr>
        <w:lastRenderedPageBreak/>
        <w:t>Unless the context otherwise requires, a reference to one gender shall include a reference to the other gender.</w:t>
      </w:r>
    </w:p>
    <w:p w14:paraId="27C3AF23" w14:textId="77777777" w:rsidR="004031EF" w:rsidRPr="00876735" w:rsidRDefault="004031EF">
      <w:pPr>
        <w:pStyle w:val="Heading2"/>
        <w:rPr>
          <w:szCs w:val="22"/>
        </w:rPr>
      </w:pPr>
      <w:r w:rsidRPr="00876735">
        <w:rPr>
          <w:szCs w:val="22"/>
        </w:rPr>
        <w:t>A reference to a statute or statutory provision is a reference to it as it is in force for the time being, taking account of any amendment, extension, or re-enactment and includes any subordinate legislation for the time being in force made under it.</w:t>
      </w:r>
    </w:p>
    <w:p w14:paraId="19229C45" w14:textId="77777777" w:rsidR="004031EF" w:rsidRPr="00876735" w:rsidRDefault="004031EF">
      <w:pPr>
        <w:pStyle w:val="Heading2"/>
        <w:rPr>
          <w:szCs w:val="22"/>
        </w:rPr>
      </w:pPr>
      <w:r w:rsidRPr="00876735">
        <w:rPr>
          <w:szCs w:val="22"/>
        </w:rPr>
        <w:t xml:space="preserve">A reference to </w:t>
      </w:r>
      <w:r w:rsidRPr="00876735">
        <w:rPr>
          <w:rStyle w:val="Defterm"/>
          <w:szCs w:val="22"/>
        </w:rPr>
        <w:t>writing</w:t>
      </w:r>
      <w:r w:rsidRPr="00876735">
        <w:rPr>
          <w:szCs w:val="22"/>
        </w:rPr>
        <w:t xml:space="preserve"> or </w:t>
      </w:r>
      <w:r w:rsidRPr="00876735">
        <w:rPr>
          <w:rStyle w:val="Defterm"/>
          <w:szCs w:val="22"/>
        </w:rPr>
        <w:t>written</w:t>
      </w:r>
      <w:r w:rsidRPr="00876735">
        <w:rPr>
          <w:szCs w:val="22"/>
        </w:rPr>
        <w:t xml:space="preserve"> includes faxes to Top Line Management UK Limited [0800 085 2147].</w:t>
      </w:r>
    </w:p>
    <w:p w14:paraId="5FD1D2A3" w14:textId="77777777" w:rsidR="004031EF" w:rsidRPr="00876735" w:rsidRDefault="004031EF">
      <w:pPr>
        <w:pStyle w:val="Heading2"/>
        <w:rPr>
          <w:szCs w:val="22"/>
        </w:rPr>
      </w:pPr>
      <w:r w:rsidRPr="00876735">
        <w:rPr>
          <w:szCs w:val="22"/>
        </w:rPr>
        <w:t xml:space="preserve"> Any words following the terms </w:t>
      </w:r>
      <w:r w:rsidRPr="00876735">
        <w:rPr>
          <w:rStyle w:val="Defterm"/>
          <w:szCs w:val="22"/>
        </w:rPr>
        <w:t>including</w:t>
      </w:r>
      <w:r w:rsidRPr="00876735">
        <w:rPr>
          <w:szCs w:val="22"/>
        </w:rPr>
        <w:t xml:space="preserve">, </w:t>
      </w:r>
      <w:r w:rsidRPr="00876735">
        <w:rPr>
          <w:rStyle w:val="Defterm"/>
          <w:szCs w:val="22"/>
        </w:rPr>
        <w:t>include</w:t>
      </w:r>
      <w:r w:rsidRPr="00876735">
        <w:rPr>
          <w:szCs w:val="22"/>
        </w:rPr>
        <w:t xml:space="preserve">, </w:t>
      </w:r>
      <w:r w:rsidRPr="00876735">
        <w:rPr>
          <w:rStyle w:val="Defterm"/>
          <w:szCs w:val="22"/>
        </w:rPr>
        <w:t>in particular</w:t>
      </w:r>
      <w:r w:rsidRPr="00876735">
        <w:rPr>
          <w:szCs w:val="22"/>
        </w:rPr>
        <w:t xml:space="preserve"> or any similar expression shall be construed as illustrative and shall not limit the sense of the words, description, definition, phrase or term preceding those terms. </w:t>
      </w:r>
    </w:p>
    <w:p w14:paraId="0F8AB3AD" w14:textId="77777777" w:rsidR="004031EF" w:rsidRPr="00876735" w:rsidRDefault="004031EF">
      <w:pPr>
        <w:pStyle w:val="Heading1"/>
        <w:rPr>
          <w:szCs w:val="22"/>
        </w:rPr>
      </w:pPr>
      <w:bookmarkStart w:id="3" w:name="a404530"/>
      <w:bookmarkStart w:id="4" w:name="_Toc364241367"/>
      <w:r w:rsidRPr="00876735">
        <w:rPr>
          <w:szCs w:val="22"/>
        </w:rPr>
        <w:t>THE AGREEMENT</w:t>
      </w:r>
      <w:bookmarkEnd w:id="3"/>
      <w:bookmarkEnd w:id="4"/>
    </w:p>
    <w:p w14:paraId="571B9C02" w14:textId="77777777" w:rsidR="004031EF" w:rsidRPr="00876735" w:rsidRDefault="004031EF">
      <w:pPr>
        <w:pStyle w:val="Heading2"/>
        <w:rPr>
          <w:szCs w:val="22"/>
        </w:rPr>
      </w:pPr>
      <w:r w:rsidRPr="00876735">
        <w:rPr>
          <w:szCs w:val="22"/>
        </w:rPr>
        <w:t>These terms set out the entire agreement between the Employment Business and the Temporary Worker for the supply of services to the Client and shall govern all Assignments undertaken by the Temporary Worker (including, for the avoidance of doubt, where the Temporary Worker undertakes an Assignment without having signed these terms). No contract shall exist between the Employment Business and the Temporary Worker between Assignments.</w:t>
      </w:r>
    </w:p>
    <w:p w14:paraId="593CE05A" w14:textId="77777777" w:rsidR="004031EF" w:rsidRPr="00876735" w:rsidRDefault="004031EF">
      <w:pPr>
        <w:pStyle w:val="Heading2"/>
        <w:rPr>
          <w:szCs w:val="22"/>
        </w:rPr>
      </w:pPr>
      <w:r w:rsidRPr="00876735">
        <w:rPr>
          <w:szCs w:val="22"/>
        </w:rPr>
        <w:t>For the purposes of the Conduct Regulations 2003, the Employment Business acts as an Employment Business in relation to the Introduction and supply of the Temporary Worker to the Client.</w:t>
      </w:r>
    </w:p>
    <w:p w14:paraId="0F77BE8E" w14:textId="77777777" w:rsidR="004031EF" w:rsidRPr="00876735" w:rsidRDefault="004031EF">
      <w:pPr>
        <w:pStyle w:val="Heading1"/>
        <w:rPr>
          <w:szCs w:val="22"/>
        </w:rPr>
      </w:pPr>
      <w:bookmarkStart w:id="5" w:name="_Toc364241368"/>
      <w:bookmarkStart w:id="6" w:name="a642110"/>
      <w:r w:rsidRPr="00876735">
        <w:rPr>
          <w:szCs w:val="22"/>
        </w:rPr>
        <w:t>ASSIGNMENTS</w:t>
      </w:r>
      <w:bookmarkEnd w:id="5"/>
      <w:r w:rsidRPr="00876735">
        <w:rPr>
          <w:szCs w:val="22"/>
        </w:rPr>
        <w:t xml:space="preserve"> </w:t>
      </w:r>
      <w:bookmarkEnd w:id="6"/>
    </w:p>
    <w:p w14:paraId="7FD6099A" w14:textId="77777777" w:rsidR="004031EF" w:rsidRPr="00876735" w:rsidRDefault="004031EF">
      <w:pPr>
        <w:pStyle w:val="Heading2"/>
        <w:rPr>
          <w:szCs w:val="22"/>
        </w:rPr>
      </w:pPr>
      <w:r w:rsidRPr="00876735">
        <w:rPr>
          <w:szCs w:val="22"/>
        </w:rPr>
        <w:t xml:space="preserve">The Employment Business will endeavour to obtain suitable Assignments for the Temporary Worker to perform the type of work specified in the Booking Placement Form. The Employment Business is not obliged to offer an Assignment to the Temporary Worker and the Temporary Worker shall not be obliged to accept any Assignment offered by the Employment Business. </w:t>
      </w:r>
    </w:p>
    <w:p w14:paraId="513B45BE" w14:textId="77777777" w:rsidR="004031EF" w:rsidRPr="00876735" w:rsidRDefault="004031EF">
      <w:pPr>
        <w:pStyle w:val="Heading2"/>
        <w:rPr>
          <w:szCs w:val="22"/>
        </w:rPr>
      </w:pPr>
      <w:r w:rsidRPr="00876735">
        <w:rPr>
          <w:szCs w:val="22"/>
        </w:rPr>
        <w:t>The Temporary Worker acknowledges that the nature of temporary work means that there may be periods when no suitable work is available. The Temporary Worker agrees that suitability of an Assignment shall be determined solely by the Employment Business and that the Employment Business shall incur no liability to the Temporary Worker should it fail to offer Assignments of the type of work specified in the Booking Placement Form or any other work.</w:t>
      </w:r>
    </w:p>
    <w:p w14:paraId="69EF59F8" w14:textId="77777777" w:rsidR="004031EF" w:rsidRPr="00876735" w:rsidRDefault="004031EF">
      <w:pPr>
        <w:pStyle w:val="Heading2"/>
        <w:rPr>
          <w:szCs w:val="22"/>
        </w:rPr>
      </w:pPr>
      <w:bookmarkStart w:id="7" w:name="a105791"/>
      <w:r w:rsidRPr="00876735">
        <w:rPr>
          <w:szCs w:val="22"/>
        </w:rPr>
        <w:t xml:space="preserve">Except as provided below, at the same time as an Assignment is offered to the Temporary Worker, the Employment Business shall provide the Temporary Worker with the following information (the </w:t>
      </w:r>
      <w:r w:rsidRPr="00876735">
        <w:rPr>
          <w:rStyle w:val="Defterm"/>
          <w:szCs w:val="22"/>
        </w:rPr>
        <w:t>Required Assignment Information</w:t>
      </w:r>
      <w:r w:rsidRPr="00876735">
        <w:rPr>
          <w:szCs w:val="22"/>
        </w:rPr>
        <w:t>):</w:t>
      </w:r>
      <w:bookmarkEnd w:id="7"/>
    </w:p>
    <w:p w14:paraId="1E5B7808" w14:textId="77777777" w:rsidR="004031EF" w:rsidRPr="00876735" w:rsidRDefault="003A231C" w:rsidP="00B23CF9">
      <w:pPr>
        <w:pStyle w:val="Heading3"/>
        <w:ind w:hanging="839"/>
        <w:rPr>
          <w:szCs w:val="22"/>
        </w:rPr>
      </w:pPr>
      <w:r w:rsidRPr="00876735">
        <w:rPr>
          <w:szCs w:val="22"/>
        </w:rPr>
        <w:t>The</w:t>
      </w:r>
      <w:r w:rsidR="004031EF" w:rsidRPr="00876735">
        <w:rPr>
          <w:szCs w:val="22"/>
        </w:rPr>
        <w:t xml:space="preserve"> identity of the Client, and if applicable the nature of its business;</w:t>
      </w:r>
    </w:p>
    <w:p w14:paraId="361884D4" w14:textId="77777777" w:rsidR="004031EF" w:rsidRPr="00876735" w:rsidRDefault="003A231C" w:rsidP="00B23CF9">
      <w:pPr>
        <w:pStyle w:val="Heading3"/>
        <w:ind w:hanging="839"/>
        <w:rPr>
          <w:szCs w:val="22"/>
        </w:rPr>
      </w:pPr>
      <w:r w:rsidRPr="00876735">
        <w:rPr>
          <w:szCs w:val="22"/>
        </w:rPr>
        <w:lastRenderedPageBreak/>
        <w:t>The</w:t>
      </w:r>
      <w:r w:rsidR="004031EF" w:rsidRPr="00876735">
        <w:rPr>
          <w:szCs w:val="22"/>
        </w:rPr>
        <w:t xml:space="preserve"> date the Assignment is to commence and the duration or likely duration of the Assignment;</w:t>
      </w:r>
    </w:p>
    <w:p w14:paraId="65AC7C26" w14:textId="77777777" w:rsidR="004031EF" w:rsidRPr="00876735" w:rsidRDefault="004031EF" w:rsidP="00B23CF9">
      <w:pPr>
        <w:pStyle w:val="Heading3"/>
        <w:ind w:hanging="839"/>
        <w:rPr>
          <w:szCs w:val="22"/>
        </w:rPr>
      </w:pPr>
      <w:r w:rsidRPr="00876735">
        <w:rPr>
          <w:szCs w:val="22"/>
        </w:rPr>
        <w:t xml:space="preserve">the position which the Client seeks to fill, including the type of work the Temporary Worker in that position would be required to do, the location at which, and the hours during which, the Temporary Worker would be required to work; </w:t>
      </w:r>
    </w:p>
    <w:p w14:paraId="2523B46B" w14:textId="77777777" w:rsidR="004031EF" w:rsidRPr="00876735" w:rsidRDefault="003A231C" w:rsidP="00B23CF9">
      <w:pPr>
        <w:pStyle w:val="Heading3"/>
        <w:ind w:hanging="839"/>
        <w:rPr>
          <w:szCs w:val="22"/>
        </w:rPr>
      </w:pPr>
      <w:r w:rsidRPr="00876735">
        <w:rPr>
          <w:szCs w:val="22"/>
        </w:rPr>
        <w:t>The</w:t>
      </w:r>
      <w:r w:rsidR="004031EF" w:rsidRPr="00876735">
        <w:rPr>
          <w:szCs w:val="22"/>
        </w:rPr>
        <w:t xml:space="preserve"> Rate of Pay and any expenses payable by or to the Temporary Worker;</w:t>
      </w:r>
    </w:p>
    <w:p w14:paraId="65CD34F3" w14:textId="77777777" w:rsidR="004031EF" w:rsidRPr="00876735" w:rsidRDefault="003A231C" w:rsidP="00B23CF9">
      <w:pPr>
        <w:pStyle w:val="Heading3"/>
        <w:ind w:hanging="839"/>
        <w:rPr>
          <w:szCs w:val="22"/>
        </w:rPr>
      </w:pPr>
      <w:r w:rsidRPr="00876735">
        <w:rPr>
          <w:szCs w:val="22"/>
        </w:rPr>
        <w:t>A</w:t>
      </w:r>
      <w:r w:rsidR="004031EF" w:rsidRPr="00876735">
        <w:rPr>
          <w:szCs w:val="22"/>
        </w:rPr>
        <w:t xml:space="preserve">ny risks to health and safety known to the Client in relation to the Assignment and the steps the Client has taken to prevent or control such risks; and </w:t>
      </w:r>
    </w:p>
    <w:p w14:paraId="0C754471" w14:textId="77777777" w:rsidR="004031EF" w:rsidRPr="00876735" w:rsidRDefault="003A231C" w:rsidP="00B23CF9">
      <w:pPr>
        <w:pStyle w:val="Heading3"/>
        <w:ind w:hanging="839"/>
        <w:rPr>
          <w:szCs w:val="22"/>
        </w:rPr>
      </w:pPr>
      <w:r w:rsidRPr="00876735">
        <w:rPr>
          <w:szCs w:val="22"/>
        </w:rPr>
        <w:t>The</w:t>
      </w:r>
      <w:r w:rsidR="004031EF" w:rsidRPr="00876735">
        <w:rPr>
          <w:szCs w:val="22"/>
        </w:rPr>
        <w:t xml:space="preserve"> experience, training, qualifications and any authorisation which the Client considers are necessary or which are required by law or a professional body for the Temporary Worker to possess in order to work in the Assignment.</w:t>
      </w:r>
    </w:p>
    <w:p w14:paraId="09CF67B0" w14:textId="77777777" w:rsidR="004031EF" w:rsidRPr="00876735" w:rsidRDefault="004031EF">
      <w:pPr>
        <w:pStyle w:val="Heading2"/>
        <w:rPr>
          <w:szCs w:val="22"/>
        </w:rPr>
      </w:pPr>
      <w:r w:rsidRPr="00876735">
        <w:rPr>
          <w:szCs w:val="22"/>
        </w:rPr>
        <w:t xml:space="preserve">Where the Required Assignment Information is not given in paper form or by electronic means, the Employment Business shall confirm it in writing or electronically as soon as possible and in any event no later than the end of the third Business Day following the day on which the Assignment was offered to the Temporary Worker. </w:t>
      </w:r>
    </w:p>
    <w:p w14:paraId="74C98D19" w14:textId="77777777" w:rsidR="004031EF" w:rsidRPr="00876735" w:rsidRDefault="004031EF">
      <w:pPr>
        <w:pStyle w:val="Heading2"/>
        <w:rPr>
          <w:szCs w:val="22"/>
        </w:rPr>
      </w:pPr>
      <w:bookmarkStart w:id="8" w:name="a70332"/>
      <w:r w:rsidRPr="00876735">
        <w:rPr>
          <w:szCs w:val="22"/>
        </w:rPr>
        <w:t xml:space="preserve">Unless the Temporary Worker requests otherwise, clause </w:t>
      </w:r>
      <w:r w:rsidR="005877C0">
        <w:fldChar w:fldCharType="begin"/>
      </w:r>
      <w:r w:rsidR="005877C0">
        <w:instrText xml:space="preserve">REF "a105791" \h \w  \* MERGEFORMAT </w:instrText>
      </w:r>
      <w:r w:rsidR="005877C0">
        <w:fldChar w:fldCharType="separate"/>
      </w:r>
      <w:r w:rsidR="00090BE7" w:rsidRPr="00090BE7">
        <w:rPr>
          <w:szCs w:val="22"/>
        </w:rPr>
        <w:t>3.3</w:t>
      </w:r>
      <w:r w:rsidR="005877C0">
        <w:fldChar w:fldCharType="end"/>
      </w:r>
      <w:r w:rsidRPr="00876735">
        <w:rPr>
          <w:szCs w:val="22"/>
        </w:rPr>
        <w:t xml:space="preserve"> will not apply where the Temporary Worker is being Introduced or supplied to the Client to work in the same position as one in which the Temporary Worker has previously been supplied within the previous five Business Days and the Required Assignment Information (with the exception of the date or likely duration of the Assignment) is the same as that already given to the Temporary Worker. </w:t>
      </w:r>
      <w:bookmarkEnd w:id="8"/>
    </w:p>
    <w:p w14:paraId="7336E0D4" w14:textId="77777777" w:rsidR="004031EF" w:rsidRPr="00876735" w:rsidRDefault="004031EF">
      <w:pPr>
        <w:pStyle w:val="Heading2"/>
        <w:rPr>
          <w:szCs w:val="22"/>
        </w:rPr>
      </w:pPr>
      <w:bookmarkStart w:id="9" w:name="a1039948"/>
      <w:r w:rsidRPr="00876735">
        <w:rPr>
          <w:szCs w:val="22"/>
        </w:rPr>
        <w:t xml:space="preserve">Subject to clause </w:t>
      </w:r>
      <w:r w:rsidR="005877C0">
        <w:fldChar w:fldCharType="begin"/>
      </w:r>
      <w:r w:rsidR="005877C0">
        <w:instrText xml:space="preserve">REF "a70332" \h \w  \* MERGEFORMAT </w:instrText>
      </w:r>
      <w:r w:rsidR="005877C0">
        <w:fldChar w:fldCharType="separate"/>
      </w:r>
      <w:r w:rsidR="00090BE7" w:rsidRPr="00090BE7">
        <w:rPr>
          <w:szCs w:val="22"/>
        </w:rPr>
        <w:t>3.5</w:t>
      </w:r>
      <w:r w:rsidR="005877C0">
        <w:fldChar w:fldCharType="end"/>
      </w:r>
      <w:r w:rsidRPr="00876735">
        <w:rPr>
          <w:szCs w:val="22"/>
        </w:rPr>
        <w:t xml:space="preserve"> and clause </w:t>
      </w:r>
      <w:r w:rsidR="005877C0">
        <w:fldChar w:fldCharType="begin"/>
      </w:r>
      <w:r w:rsidR="005877C0">
        <w:instrText xml:space="preserve">REF "a671901" \h \w  \* MERGEFORMAT </w:instrText>
      </w:r>
      <w:r w:rsidR="005877C0">
        <w:fldChar w:fldCharType="separate"/>
      </w:r>
      <w:r w:rsidR="00090BE7" w:rsidRPr="00090BE7">
        <w:rPr>
          <w:szCs w:val="22"/>
        </w:rPr>
        <w:t>3.7</w:t>
      </w:r>
      <w:r w:rsidR="005877C0">
        <w:fldChar w:fldCharType="end"/>
      </w:r>
      <w:r w:rsidRPr="00876735">
        <w:rPr>
          <w:szCs w:val="22"/>
        </w:rPr>
        <w:t>, where the Assignment is intended to last for five consecutive Business Days or less and the Required Assignment Information has previously been given to the Temporary Worker and remains unchanged, the Employment Business shall provide written confirmation of the identity of the Client and the likely duration of the Assignment.</w:t>
      </w:r>
      <w:bookmarkEnd w:id="9"/>
    </w:p>
    <w:p w14:paraId="1B5C22D3" w14:textId="77777777" w:rsidR="004031EF" w:rsidRPr="00876735" w:rsidRDefault="004031EF">
      <w:pPr>
        <w:pStyle w:val="Heading2"/>
        <w:rPr>
          <w:szCs w:val="22"/>
        </w:rPr>
      </w:pPr>
      <w:bookmarkStart w:id="10" w:name="a671901"/>
      <w:r w:rsidRPr="00876735">
        <w:rPr>
          <w:szCs w:val="22"/>
        </w:rPr>
        <w:t xml:space="preserve">Where the provisions of clause </w:t>
      </w:r>
      <w:r w:rsidR="005877C0">
        <w:fldChar w:fldCharType="begin"/>
      </w:r>
      <w:r w:rsidR="005877C0">
        <w:instrText xml:space="preserve">REF "a1039948" \h \w  \* MERGEFORMAT </w:instrText>
      </w:r>
      <w:r w:rsidR="005877C0">
        <w:fldChar w:fldCharType="separate"/>
      </w:r>
      <w:r w:rsidR="00090BE7" w:rsidRPr="00090BE7">
        <w:rPr>
          <w:szCs w:val="22"/>
        </w:rPr>
        <w:t>3.6</w:t>
      </w:r>
      <w:r w:rsidR="005877C0">
        <w:fldChar w:fldCharType="end"/>
      </w:r>
      <w:r w:rsidRPr="00876735">
        <w:rPr>
          <w:szCs w:val="22"/>
        </w:rPr>
        <w:t xml:space="preserve"> have been met but the Assignment extends beyond the intended five consecutive Business Day period, the Employment Business shall provide the remaining Required Assignment Information to the Temporary Worker in paper or electronic form within eight Business Days of the start of the Assignment or by the end of the Assignment, if sooner.</w:t>
      </w:r>
      <w:bookmarkEnd w:id="10"/>
    </w:p>
    <w:p w14:paraId="38B0AB3B" w14:textId="77777777" w:rsidR="004031EF" w:rsidRPr="00876735" w:rsidRDefault="004031EF">
      <w:pPr>
        <w:pStyle w:val="Heading2"/>
        <w:rPr>
          <w:szCs w:val="22"/>
        </w:rPr>
      </w:pPr>
      <w:r w:rsidRPr="00876735">
        <w:rPr>
          <w:szCs w:val="22"/>
        </w:rPr>
        <w:t>If the Temporary Worker has completed the Qualifying Period on the start date of the relevant Assignment or completes the Qualifying Period during the relevant Assignment, the Temporary Worker will be informed of the Qualifying Period Rate of Pay if different from the Rate of Pay, together with the Other Qualifying Period Payments and the other Relevant Terms and Conditions to which the Temporary Worker is now entitled under the AWR 2010.</w:t>
      </w:r>
    </w:p>
    <w:p w14:paraId="6CA5C136" w14:textId="77777777" w:rsidR="004031EF" w:rsidRPr="00876735" w:rsidRDefault="004031EF">
      <w:pPr>
        <w:pStyle w:val="Heading2"/>
        <w:rPr>
          <w:szCs w:val="22"/>
        </w:rPr>
      </w:pPr>
      <w:r w:rsidRPr="00876735">
        <w:rPr>
          <w:szCs w:val="22"/>
        </w:rPr>
        <w:lastRenderedPageBreak/>
        <w:t>If the Temporary Worker considers that they have not received the Relevant Terms and Conditions on completion of the Qualifying Period, the Temporary Worker may raise this in writing with the Employment Business setting out as fully as possible the basis of their concerns. The Employment Business shall, within 28 days of receiving such request, provide the Temporary Worker with a written statement setting out:</w:t>
      </w:r>
    </w:p>
    <w:p w14:paraId="2DF21919" w14:textId="77777777" w:rsidR="004031EF" w:rsidRPr="00876735" w:rsidRDefault="003A231C" w:rsidP="00B23CF9">
      <w:pPr>
        <w:pStyle w:val="Heading3"/>
        <w:ind w:hanging="839"/>
        <w:rPr>
          <w:szCs w:val="22"/>
        </w:rPr>
      </w:pPr>
      <w:r w:rsidRPr="00876735">
        <w:rPr>
          <w:szCs w:val="22"/>
        </w:rPr>
        <w:t>Relevant</w:t>
      </w:r>
      <w:r w:rsidR="004031EF" w:rsidRPr="00876735">
        <w:rPr>
          <w:szCs w:val="22"/>
        </w:rPr>
        <w:t xml:space="preserve"> information relating to the basic work and employment conditions of the workers of the Client;</w:t>
      </w:r>
    </w:p>
    <w:p w14:paraId="3BB99DE3" w14:textId="77777777" w:rsidR="004031EF" w:rsidRPr="00876735" w:rsidRDefault="003A231C" w:rsidP="00B23CF9">
      <w:pPr>
        <w:pStyle w:val="Heading3"/>
        <w:ind w:hanging="839"/>
        <w:rPr>
          <w:szCs w:val="22"/>
        </w:rPr>
      </w:pPr>
      <w:r w:rsidRPr="00876735">
        <w:rPr>
          <w:szCs w:val="22"/>
        </w:rPr>
        <w:t>The</w:t>
      </w:r>
      <w:r w:rsidR="004031EF" w:rsidRPr="00876735">
        <w:rPr>
          <w:szCs w:val="22"/>
        </w:rPr>
        <w:t xml:space="preserve"> factors that the Employment Business considered when determining such basic work and employment conditions; and</w:t>
      </w:r>
    </w:p>
    <w:p w14:paraId="5AEAE415" w14:textId="77777777" w:rsidR="004031EF" w:rsidRPr="00876735" w:rsidRDefault="003A231C" w:rsidP="00B23CF9">
      <w:pPr>
        <w:pStyle w:val="Heading3"/>
        <w:ind w:hanging="839"/>
        <w:rPr>
          <w:szCs w:val="22"/>
        </w:rPr>
      </w:pPr>
      <w:r w:rsidRPr="00876735">
        <w:rPr>
          <w:szCs w:val="22"/>
        </w:rPr>
        <w:t>Where</w:t>
      </w:r>
      <w:r w:rsidR="004031EF" w:rsidRPr="00876735">
        <w:rPr>
          <w:szCs w:val="22"/>
        </w:rPr>
        <w:t xml:space="preserve"> the Employment Business seeks to rely on the defence in regulation 5(3) of the AWR 2010, relevant information which:</w:t>
      </w:r>
    </w:p>
    <w:p w14:paraId="003CD293" w14:textId="77777777" w:rsidR="004031EF" w:rsidRPr="00876735" w:rsidRDefault="003A231C" w:rsidP="00B23CF9">
      <w:pPr>
        <w:pStyle w:val="Heading4"/>
        <w:ind w:hanging="648"/>
        <w:rPr>
          <w:szCs w:val="22"/>
        </w:rPr>
      </w:pPr>
      <w:r w:rsidRPr="00876735">
        <w:rPr>
          <w:szCs w:val="22"/>
        </w:rPr>
        <w:t>Explains</w:t>
      </w:r>
      <w:r w:rsidR="004031EF" w:rsidRPr="00876735">
        <w:rPr>
          <w:szCs w:val="22"/>
        </w:rPr>
        <w:t xml:space="preserve"> the basis on which it is considered that an individual is a comparable employee; and</w:t>
      </w:r>
    </w:p>
    <w:p w14:paraId="3866F5D1" w14:textId="77777777" w:rsidR="004031EF" w:rsidRPr="00876735" w:rsidRDefault="003A231C" w:rsidP="00B23CF9">
      <w:pPr>
        <w:pStyle w:val="Heading4"/>
        <w:ind w:hanging="648"/>
        <w:rPr>
          <w:szCs w:val="22"/>
        </w:rPr>
      </w:pPr>
      <w:r w:rsidRPr="00876735">
        <w:rPr>
          <w:szCs w:val="22"/>
        </w:rPr>
        <w:t>Describes</w:t>
      </w:r>
      <w:r w:rsidR="004031EF" w:rsidRPr="00876735">
        <w:rPr>
          <w:szCs w:val="22"/>
        </w:rPr>
        <w:t xml:space="preserve"> the basic work and employmen</w:t>
      </w:r>
      <w:r w:rsidR="00A1417C" w:rsidRPr="00876735">
        <w:rPr>
          <w:szCs w:val="22"/>
        </w:rPr>
        <w:t>t</w:t>
      </w:r>
      <w:r w:rsidR="004E2A46" w:rsidRPr="00876735">
        <w:rPr>
          <w:szCs w:val="22"/>
        </w:rPr>
        <w:t xml:space="preserve"> conditions</w:t>
      </w:r>
      <w:r w:rsidR="00A1417C" w:rsidRPr="00876735">
        <w:rPr>
          <w:szCs w:val="22"/>
        </w:rPr>
        <w:t xml:space="preserve"> </w:t>
      </w:r>
      <w:r w:rsidR="00F9796F" w:rsidRPr="00876735">
        <w:rPr>
          <w:szCs w:val="22"/>
        </w:rPr>
        <w:t>applied</w:t>
      </w:r>
      <w:r w:rsidR="00A1417C" w:rsidRPr="00876735">
        <w:rPr>
          <w:szCs w:val="22"/>
        </w:rPr>
        <w:t xml:space="preserve"> to the</w:t>
      </w:r>
      <w:r w:rsidR="00F9796F" w:rsidRPr="00876735">
        <w:rPr>
          <w:szCs w:val="22"/>
        </w:rPr>
        <w:t xml:space="preserve"> employee</w:t>
      </w:r>
    </w:p>
    <w:p w14:paraId="60F13768" w14:textId="77777777" w:rsidR="004031EF" w:rsidRPr="00876735" w:rsidRDefault="004031EF">
      <w:pPr>
        <w:pStyle w:val="Heading1"/>
        <w:rPr>
          <w:szCs w:val="22"/>
        </w:rPr>
      </w:pPr>
      <w:bookmarkStart w:id="11" w:name="a774331"/>
      <w:bookmarkStart w:id="12" w:name="_Toc364241369"/>
      <w:r w:rsidRPr="00876735">
        <w:rPr>
          <w:szCs w:val="22"/>
        </w:rPr>
        <w:t>TEMPORARY TO PERMANENT</w:t>
      </w:r>
      <w:bookmarkEnd w:id="11"/>
      <w:bookmarkEnd w:id="12"/>
    </w:p>
    <w:p w14:paraId="20E768E6" w14:textId="77777777" w:rsidR="004031EF" w:rsidRPr="00876735" w:rsidRDefault="004031EF">
      <w:pPr>
        <w:pStyle w:val="Heading2"/>
        <w:rPr>
          <w:szCs w:val="22"/>
        </w:rPr>
      </w:pPr>
      <w:r w:rsidRPr="00876735">
        <w:rPr>
          <w:szCs w:val="22"/>
        </w:rPr>
        <w:t xml:space="preserve">The Temporary Worker acknowledges that the Employment Business will be entitled to charge the Client the Introduction Fee where: </w:t>
      </w:r>
    </w:p>
    <w:p w14:paraId="68B00A68" w14:textId="77777777" w:rsidR="004031EF" w:rsidRPr="00876735" w:rsidRDefault="003A231C" w:rsidP="00B23CF9">
      <w:pPr>
        <w:pStyle w:val="Heading3"/>
        <w:ind w:hanging="839"/>
        <w:rPr>
          <w:szCs w:val="22"/>
        </w:rPr>
      </w:pPr>
      <w:bookmarkStart w:id="13" w:name="a614450"/>
      <w:r w:rsidRPr="00876735">
        <w:rPr>
          <w:szCs w:val="22"/>
        </w:rPr>
        <w:t>The</w:t>
      </w:r>
      <w:r w:rsidR="004031EF" w:rsidRPr="00876735">
        <w:rPr>
          <w:szCs w:val="22"/>
        </w:rPr>
        <w:t xml:space="preserve"> Client Engages the Temporary Worker within the Relevant Period; or</w:t>
      </w:r>
      <w:bookmarkEnd w:id="13"/>
    </w:p>
    <w:p w14:paraId="448C233A" w14:textId="77777777" w:rsidR="004031EF" w:rsidRPr="00876735" w:rsidRDefault="003A231C" w:rsidP="00B23CF9">
      <w:pPr>
        <w:pStyle w:val="Heading3"/>
        <w:ind w:hanging="839"/>
        <w:rPr>
          <w:szCs w:val="22"/>
        </w:rPr>
      </w:pPr>
      <w:r w:rsidRPr="00876735">
        <w:rPr>
          <w:szCs w:val="22"/>
        </w:rPr>
        <w:t>The</w:t>
      </w:r>
      <w:r w:rsidR="004031EF" w:rsidRPr="00876735">
        <w:rPr>
          <w:szCs w:val="22"/>
        </w:rPr>
        <w:t xml:space="preserve"> Client introduces the Temporary Worker to a third party (other than another employment business) who subsequently Engages the Temporary Worker within the Relevant Period.</w:t>
      </w:r>
    </w:p>
    <w:p w14:paraId="4F30540B" w14:textId="77777777" w:rsidR="004031EF" w:rsidRPr="00876735" w:rsidRDefault="004031EF">
      <w:pPr>
        <w:pStyle w:val="Heading2"/>
        <w:rPr>
          <w:szCs w:val="22"/>
        </w:rPr>
      </w:pPr>
      <w:r w:rsidRPr="00876735">
        <w:rPr>
          <w:szCs w:val="22"/>
        </w:rPr>
        <w:t xml:space="preserve">The Introduction Fee will not be payable in the circumstances described in clause </w:t>
      </w:r>
      <w:r w:rsidR="005877C0">
        <w:fldChar w:fldCharType="begin"/>
      </w:r>
      <w:r w:rsidR="005877C0">
        <w:instrText xml:space="preserve">REF "a614450" \h \w  \* MERGEFORMAT </w:instrText>
      </w:r>
      <w:r w:rsidR="005877C0">
        <w:fldChar w:fldCharType="separate"/>
      </w:r>
      <w:r w:rsidR="00090BE7" w:rsidRPr="00090BE7">
        <w:rPr>
          <w:szCs w:val="22"/>
        </w:rPr>
        <w:t>4.1(a)</w:t>
      </w:r>
      <w:r w:rsidR="005877C0">
        <w:fldChar w:fldCharType="end"/>
      </w:r>
      <w:r w:rsidRPr="00876735">
        <w:rPr>
          <w:szCs w:val="22"/>
        </w:rPr>
        <w:t xml:space="preserve"> if the Client agrees to extend the period of the Assignment for a specified period at the end of which the Temporary Worker may be Engaged by the Client without further charge.</w:t>
      </w:r>
    </w:p>
    <w:p w14:paraId="0C14FA06" w14:textId="77777777" w:rsidR="004031EF" w:rsidRPr="00876735" w:rsidRDefault="004031EF">
      <w:pPr>
        <w:pStyle w:val="Heading1"/>
        <w:rPr>
          <w:szCs w:val="22"/>
        </w:rPr>
      </w:pPr>
      <w:bookmarkStart w:id="14" w:name="a451639"/>
      <w:bookmarkStart w:id="15" w:name="_Toc364241370"/>
      <w:r w:rsidRPr="00876735">
        <w:rPr>
          <w:szCs w:val="22"/>
        </w:rPr>
        <w:t>TEMPORARY WORKER'S OBLIGATIONS</w:t>
      </w:r>
      <w:bookmarkEnd w:id="14"/>
      <w:bookmarkEnd w:id="15"/>
    </w:p>
    <w:p w14:paraId="1BC86B5C" w14:textId="77777777" w:rsidR="004031EF" w:rsidRPr="00876735" w:rsidRDefault="004031EF">
      <w:pPr>
        <w:pStyle w:val="Heading2"/>
        <w:rPr>
          <w:szCs w:val="22"/>
        </w:rPr>
      </w:pPr>
      <w:r w:rsidRPr="00876735">
        <w:rPr>
          <w:szCs w:val="22"/>
        </w:rPr>
        <w:t>The Temporary Worker is not obliged to accept any Assignment offered by the Employment Business. If the Temporary Worker does accept an Assignment, the Temporary Worker shall:</w:t>
      </w:r>
    </w:p>
    <w:p w14:paraId="72CB5E38" w14:textId="77777777" w:rsidR="004031EF" w:rsidRPr="00876735" w:rsidRDefault="003A231C" w:rsidP="00B23CF9">
      <w:pPr>
        <w:pStyle w:val="Heading3"/>
        <w:ind w:hanging="839"/>
        <w:rPr>
          <w:szCs w:val="22"/>
        </w:rPr>
      </w:pPr>
      <w:r w:rsidRPr="00876735">
        <w:rPr>
          <w:szCs w:val="22"/>
        </w:rPr>
        <w:t>Co-operate</w:t>
      </w:r>
      <w:r w:rsidR="004031EF" w:rsidRPr="00876735">
        <w:rPr>
          <w:szCs w:val="22"/>
        </w:rPr>
        <w:t xml:space="preserve"> with the Client's reasonable instructions and accept the direction, supervision and control of any responsible person in the Client's organisation;</w:t>
      </w:r>
    </w:p>
    <w:p w14:paraId="7EEA7437" w14:textId="77777777" w:rsidR="004031EF" w:rsidRPr="00876735" w:rsidRDefault="003A231C" w:rsidP="00B23CF9">
      <w:pPr>
        <w:pStyle w:val="Heading3"/>
        <w:ind w:hanging="839"/>
        <w:rPr>
          <w:szCs w:val="22"/>
        </w:rPr>
      </w:pPr>
      <w:r w:rsidRPr="00876735">
        <w:rPr>
          <w:szCs w:val="22"/>
        </w:rPr>
        <w:t>Observe</w:t>
      </w:r>
      <w:r w:rsidR="004031EF" w:rsidRPr="00876735">
        <w:rPr>
          <w:szCs w:val="22"/>
        </w:rPr>
        <w:t xml:space="preserve"> any relevant rules and regulations of the Client's organisation (including normal hours of work) of which the Temporary Worker has been informed or of which the Temporary Worker should be reasonably aware;</w:t>
      </w:r>
    </w:p>
    <w:p w14:paraId="03795526" w14:textId="77777777" w:rsidR="004031EF" w:rsidRPr="00876735" w:rsidRDefault="003A231C" w:rsidP="00B23CF9">
      <w:pPr>
        <w:pStyle w:val="Heading3"/>
        <w:ind w:hanging="839"/>
        <w:rPr>
          <w:szCs w:val="22"/>
        </w:rPr>
      </w:pPr>
      <w:r w:rsidRPr="00876735">
        <w:rPr>
          <w:szCs w:val="22"/>
        </w:rPr>
        <w:lastRenderedPageBreak/>
        <w:t>Co-operate</w:t>
      </w:r>
      <w:r w:rsidR="004031EF" w:rsidRPr="00876735">
        <w:rPr>
          <w:szCs w:val="22"/>
        </w:rPr>
        <w:t xml:space="preserve"> with the Employment Business in the completion and renewal of all mandatory checks, including in relation to the Temporary Worker's right to work in the United Kingdom;</w:t>
      </w:r>
    </w:p>
    <w:p w14:paraId="60C44D52" w14:textId="77777777" w:rsidR="004031EF" w:rsidRPr="00876735" w:rsidRDefault="003A231C" w:rsidP="00B23CF9">
      <w:pPr>
        <w:pStyle w:val="Heading3"/>
        <w:ind w:hanging="839"/>
        <w:rPr>
          <w:szCs w:val="22"/>
        </w:rPr>
      </w:pPr>
      <w:r w:rsidRPr="00876735">
        <w:rPr>
          <w:szCs w:val="22"/>
        </w:rPr>
        <w:t>W</w:t>
      </w:r>
      <w:r w:rsidR="004031EF" w:rsidRPr="00876735">
        <w:rPr>
          <w:szCs w:val="22"/>
        </w:rPr>
        <w:t>here the Assignment involves working with any Vulnerable Persons, provide the Employment Business with copies of any relevant qualifications or authorisations including an up-to-date Disclosure and Barring Service certificate and two references which are from persons who are not related to the Temporary Worker;</w:t>
      </w:r>
    </w:p>
    <w:p w14:paraId="65D73DAB" w14:textId="77777777" w:rsidR="004031EF" w:rsidRPr="00876735" w:rsidRDefault="003A231C" w:rsidP="00B23CF9">
      <w:pPr>
        <w:pStyle w:val="Heading3"/>
        <w:ind w:hanging="839"/>
        <w:rPr>
          <w:szCs w:val="22"/>
        </w:rPr>
      </w:pPr>
      <w:r w:rsidRPr="00876735">
        <w:rPr>
          <w:szCs w:val="22"/>
        </w:rPr>
        <w:t>Take</w:t>
      </w:r>
      <w:r w:rsidR="004031EF" w:rsidRPr="00876735">
        <w:rPr>
          <w:szCs w:val="22"/>
        </w:rPr>
        <w:t xml:space="preserve"> all reasonable steps to safeguard their own health and safety and that of any other person who may be present or be affected by their actions on the Assignment and comply with the health and safety policies of the Client;</w:t>
      </w:r>
    </w:p>
    <w:p w14:paraId="0D65C521" w14:textId="77777777" w:rsidR="004031EF" w:rsidRPr="00876735" w:rsidRDefault="003A231C" w:rsidP="00B23CF9">
      <w:pPr>
        <w:pStyle w:val="Heading3"/>
        <w:ind w:hanging="839"/>
        <w:rPr>
          <w:szCs w:val="22"/>
        </w:rPr>
      </w:pPr>
      <w:r w:rsidRPr="00876735">
        <w:rPr>
          <w:szCs w:val="22"/>
        </w:rPr>
        <w:t>Not</w:t>
      </w:r>
      <w:r w:rsidR="004031EF" w:rsidRPr="00876735">
        <w:rPr>
          <w:szCs w:val="22"/>
        </w:rPr>
        <w:t xml:space="preserve"> engage in any conduct detrimental to the interests of the Employment Business or the Client;</w:t>
      </w:r>
    </w:p>
    <w:p w14:paraId="14484E12" w14:textId="77777777" w:rsidR="004031EF" w:rsidRPr="00876735" w:rsidRDefault="003A231C" w:rsidP="00B23CF9">
      <w:pPr>
        <w:pStyle w:val="Heading3"/>
        <w:ind w:hanging="839"/>
        <w:rPr>
          <w:szCs w:val="22"/>
        </w:rPr>
      </w:pPr>
      <w:r w:rsidRPr="00876735">
        <w:rPr>
          <w:szCs w:val="22"/>
        </w:rPr>
        <w:t>C</w:t>
      </w:r>
      <w:r w:rsidR="004031EF" w:rsidRPr="00876735">
        <w:rPr>
          <w:szCs w:val="22"/>
        </w:rPr>
        <w:t>omply with all relevant statutes, laws, regulations and codes of practice from time to time in force in the performance of the Assignment and applicable to the Client's business, including without limitation, any equal opportunities or non-harassment policies.</w:t>
      </w:r>
    </w:p>
    <w:p w14:paraId="34E7BC2A" w14:textId="77777777" w:rsidR="004031EF" w:rsidRPr="00876735" w:rsidRDefault="004031EF">
      <w:pPr>
        <w:pStyle w:val="Heading2"/>
        <w:rPr>
          <w:szCs w:val="22"/>
        </w:rPr>
      </w:pPr>
      <w:r w:rsidRPr="00876735">
        <w:rPr>
          <w:szCs w:val="22"/>
        </w:rPr>
        <w:t>If the Temporary Worker accepts any Assignment offered by the Employment Business, as soon as possible before the commencement of each such Assignment and during each Assignment (as appropriate) and at any time at the Employment Business' request, the Temporary Worker undertakes to:</w:t>
      </w:r>
    </w:p>
    <w:p w14:paraId="392A76DE" w14:textId="77777777" w:rsidR="004031EF" w:rsidRPr="00876735" w:rsidRDefault="003A231C" w:rsidP="00B23CF9">
      <w:pPr>
        <w:pStyle w:val="Heading3"/>
        <w:ind w:hanging="839"/>
        <w:rPr>
          <w:szCs w:val="22"/>
        </w:rPr>
      </w:pPr>
      <w:r w:rsidRPr="00876735">
        <w:rPr>
          <w:szCs w:val="22"/>
        </w:rPr>
        <w:t>Inform</w:t>
      </w:r>
      <w:r w:rsidR="004031EF" w:rsidRPr="00876735">
        <w:rPr>
          <w:szCs w:val="22"/>
        </w:rPr>
        <w:t xml:space="preserve"> the Employment Business of any Calendar Weeks whether before the date of commencement of the relevant Assignment or during the relevant Assignment in which the Temporary Worker has worked in the same or a similar role with the Client via any third party; </w:t>
      </w:r>
    </w:p>
    <w:p w14:paraId="2D1EF3CC" w14:textId="77777777" w:rsidR="004031EF" w:rsidRPr="00876735" w:rsidRDefault="003A231C" w:rsidP="00B23CF9">
      <w:pPr>
        <w:pStyle w:val="Heading3"/>
        <w:ind w:hanging="839"/>
        <w:rPr>
          <w:szCs w:val="22"/>
        </w:rPr>
      </w:pPr>
      <w:r w:rsidRPr="00876735">
        <w:rPr>
          <w:szCs w:val="22"/>
        </w:rPr>
        <w:t>Provide</w:t>
      </w:r>
      <w:r w:rsidR="004031EF" w:rsidRPr="00876735">
        <w:rPr>
          <w:szCs w:val="22"/>
        </w:rPr>
        <w:t xml:space="preserve"> the Employment Business with all the details of such work, including (without limitation) details of when, where and the period(s) during which such work was undertaken, the role performed and any other details requested by the Employment Business; and</w:t>
      </w:r>
    </w:p>
    <w:p w14:paraId="177BA816" w14:textId="77777777" w:rsidR="004031EF" w:rsidRPr="00876735" w:rsidRDefault="003A231C" w:rsidP="00B23CF9">
      <w:pPr>
        <w:pStyle w:val="Heading3"/>
        <w:ind w:hanging="839"/>
        <w:rPr>
          <w:szCs w:val="22"/>
        </w:rPr>
      </w:pPr>
      <w:r w:rsidRPr="00876735">
        <w:rPr>
          <w:szCs w:val="22"/>
        </w:rPr>
        <w:t>Inform</w:t>
      </w:r>
      <w:r w:rsidR="004031EF" w:rsidRPr="00876735">
        <w:rPr>
          <w:szCs w:val="22"/>
        </w:rPr>
        <w:t xml:space="preserve"> the Employment Business if before the date of the commencement of the relevant Assignment the Temporary Worker has:</w:t>
      </w:r>
    </w:p>
    <w:p w14:paraId="7DEC18B3" w14:textId="77777777" w:rsidR="004031EF" w:rsidRPr="00876735" w:rsidRDefault="003A231C" w:rsidP="00B23CF9">
      <w:pPr>
        <w:pStyle w:val="Heading4"/>
        <w:ind w:hanging="648"/>
        <w:rPr>
          <w:szCs w:val="22"/>
        </w:rPr>
      </w:pPr>
      <w:r w:rsidRPr="00876735">
        <w:rPr>
          <w:szCs w:val="22"/>
        </w:rPr>
        <w:t>Completed</w:t>
      </w:r>
      <w:r w:rsidR="004031EF" w:rsidRPr="00876735">
        <w:rPr>
          <w:szCs w:val="22"/>
        </w:rPr>
        <w:t xml:space="preserve"> two or more assignments with the Client;</w:t>
      </w:r>
    </w:p>
    <w:p w14:paraId="657C7A85" w14:textId="77777777" w:rsidR="004031EF" w:rsidRPr="00876735" w:rsidRDefault="003A231C" w:rsidP="00B23CF9">
      <w:pPr>
        <w:pStyle w:val="Heading4"/>
        <w:ind w:hanging="648"/>
        <w:rPr>
          <w:szCs w:val="22"/>
        </w:rPr>
      </w:pPr>
      <w:r w:rsidRPr="00876735">
        <w:rPr>
          <w:szCs w:val="22"/>
        </w:rPr>
        <w:t>Completed</w:t>
      </w:r>
      <w:r w:rsidR="004031EF" w:rsidRPr="00876735">
        <w:rPr>
          <w:szCs w:val="22"/>
        </w:rPr>
        <w:t xml:space="preserve"> at least one assignment with the Client and one or more assignments with a member of the Client's Group; or</w:t>
      </w:r>
    </w:p>
    <w:p w14:paraId="737524F1" w14:textId="77777777" w:rsidR="004031EF" w:rsidRPr="00876735" w:rsidRDefault="003A231C" w:rsidP="00B23CF9">
      <w:pPr>
        <w:pStyle w:val="Heading4"/>
        <w:ind w:hanging="648"/>
        <w:rPr>
          <w:szCs w:val="22"/>
        </w:rPr>
      </w:pPr>
      <w:r w:rsidRPr="00876735">
        <w:rPr>
          <w:szCs w:val="22"/>
        </w:rPr>
        <w:t>Worked</w:t>
      </w:r>
      <w:r w:rsidR="004031EF" w:rsidRPr="00876735">
        <w:rPr>
          <w:szCs w:val="22"/>
        </w:rPr>
        <w:t xml:space="preserve"> in more than two roles during an assignment with the Client and on at least two occasions has worked in a role that was not the same role as the previous role.</w:t>
      </w:r>
    </w:p>
    <w:p w14:paraId="70172F94" w14:textId="77777777" w:rsidR="004031EF" w:rsidRPr="00876735" w:rsidRDefault="004031EF">
      <w:pPr>
        <w:pStyle w:val="Heading2"/>
        <w:rPr>
          <w:szCs w:val="22"/>
        </w:rPr>
      </w:pPr>
      <w:bookmarkStart w:id="16" w:name="a762665"/>
      <w:r w:rsidRPr="00876735">
        <w:rPr>
          <w:szCs w:val="22"/>
        </w:rPr>
        <w:t xml:space="preserve">If the Temporary Worker is unable for any reason to attend work during the course of an Assignment, they should first inform the Employment Business at least [one] hour before their normal start time [to enable alternative arrangements to be made]. If this is </w:t>
      </w:r>
      <w:r w:rsidRPr="00876735">
        <w:rPr>
          <w:szCs w:val="22"/>
        </w:rPr>
        <w:lastRenderedPageBreak/>
        <w:t>not possible, the Temporary Worker should inform the Client and then the Employment Business as soon as possible.</w:t>
      </w:r>
      <w:bookmarkEnd w:id="16"/>
    </w:p>
    <w:p w14:paraId="44892EAF" w14:textId="77777777" w:rsidR="004031EF" w:rsidRPr="00876735" w:rsidRDefault="004031EF">
      <w:pPr>
        <w:pStyle w:val="Heading2"/>
        <w:rPr>
          <w:szCs w:val="22"/>
        </w:rPr>
      </w:pPr>
      <w:r w:rsidRPr="00876735">
        <w:rPr>
          <w:szCs w:val="22"/>
        </w:rPr>
        <w:t>If, either before or during the course of an Assignment, the Temporary Worker becomes aware of any reason why they may not be suitable for an Assignment, they shall notify the Employment Business without delay.</w:t>
      </w:r>
    </w:p>
    <w:p w14:paraId="5DD0DB65" w14:textId="77777777" w:rsidR="004031EF" w:rsidRPr="00876735" w:rsidRDefault="004031EF">
      <w:pPr>
        <w:pStyle w:val="Heading1"/>
        <w:rPr>
          <w:szCs w:val="22"/>
        </w:rPr>
      </w:pPr>
      <w:bookmarkStart w:id="17" w:name="a257583"/>
      <w:bookmarkStart w:id="18" w:name="_Toc364241371"/>
      <w:r w:rsidRPr="00876735">
        <w:rPr>
          <w:szCs w:val="22"/>
        </w:rPr>
        <w:t>REMUNERATION</w:t>
      </w:r>
      <w:bookmarkEnd w:id="17"/>
      <w:bookmarkEnd w:id="18"/>
    </w:p>
    <w:p w14:paraId="307D9A25" w14:textId="77777777" w:rsidR="004031EF" w:rsidRPr="00876735" w:rsidRDefault="004031EF">
      <w:pPr>
        <w:pStyle w:val="Heading2"/>
        <w:rPr>
          <w:szCs w:val="22"/>
        </w:rPr>
      </w:pPr>
      <w:r w:rsidRPr="00876735">
        <w:rPr>
          <w:szCs w:val="22"/>
        </w:rPr>
        <w:t xml:space="preserve">Subject to the Temporary Worker submitting properly authorised time sheets in accordance with clause </w:t>
      </w:r>
      <w:r w:rsidR="005877C0">
        <w:fldChar w:fldCharType="begin"/>
      </w:r>
      <w:r w:rsidR="005877C0">
        <w:instrText xml:space="preserve">REF "a791501" \h \w  \* MERGEFORMAT </w:instrText>
      </w:r>
      <w:r w:rsidR="005877C0">
        <w:fldChar w:fldCharType="separate"/>
      </w:r>
      <w:r w:rsidR="00090BE7">
        <w:t>7</w:t>
      </w:r>
      <w:r w:rsidR="005877C0">
        <w:fldChar w:fldCharType="end"/>
      </w:r>
      <w:r w:rsidRPr="00876735">
        <w:rPr>
          <w:szCs w:val="22"/>
        </w:rPr>
        <w:t>, the Employment Business shall pay the Rate of Pay to the Temporary Worker until the Temporary Worker completes the Qualifying Period. [The Rate of Pay will be set out in the relevant Booking Placement Form for a particular Assignment].</w:t>
      </w:r>
    </w:p>
    <w:p w14:paraId="5D8F38DC" w14:textId="77777777" w:rsidR="004031EF" w:rsidRPr="00876735" w:rsidRDefault="004031EF">
      <w:pPr>
        <w:pStyle w:val="Heading2"/>
        <w:rPr>
          <w:szCs w:val="22"/>
        </w:rPr>
      </w:pPr>
      <w:r w:rsidRPr="00876735">
        <w:rPr>
          <w:szCs w:val="22"/>
        </w:rPr>
        <w:t xml:space="preserve">Subject to the Temporary Worker submitting properly authorised time sheets in accordance with clause </w:t>
      </w:r>
      <w:r w:rsidR="005877C0">
        <w:fldChar w:fldCharType="begin"/>
      </w:r>
      <w:r w:rsidR="005877C0">
        <w:instrText xml:space="preserve">REF "a791501" \h \w  \* MERGEFORMAT </w:instrText>
      </w:r>
      <w:r w:rsidR="005877C0">
        <w:fldChar w:fldCharType="separate"/>
      </w:r>
      <w:r w:rsidR="00090BE7">
        <w:t>7</w:t>
      </w:r>
      <w:r w:rsidR="005877C0">
        <w:fldChar w:fldCharType="end"/>
      </w:r>
      <w:r w:rsidRPr="00876735">
        <w:rPr>
          <w:szCs w:val="22"/>
        </w:rPr>
        <w:t>, if the Temporary Worker has completed the Qualifying Period on the start date of the relevant Assignment or following completion of the Qualifying Period during the relevant Assignment, the Employment Business shall pay to the Temporary Worker:</w:t>
      </w:r>
    </w:p>
    <w:p w14:paraId="5A852B55" w14:textId="77777777" w:rsidR="004031EF" w:rsidRPr="00876735" w:rsidRDefault="003A231C" w:rsidP="00B23CF9">
      <w:pPr>
        <w:pStyle w:val="Heading3"/>
        <w:ind w:hanging="839"/>
        <w:rPr>
          <w:szCs w:val="22"/>
        </w:rPr>
      </w:pPr>
      <w:r w:rsidRPr="00876735">
        <w:rPr>
          <w:szCs w:val="22"/>
        </w:rPr>
        <w:t>The</w:t>
      </w:r>
      <w:r w:rsidR="004031EF" w:rsidRPr="00876735">
        <w:rPr>
          <w:szCs w:val="22"/>
        </w:rPr>
        <w:t xml:space="preserve"> Qualifying Period Rate of Pay; and</w:t>
      </w:r>
    </w:p>
    <w:p w14:paraId="41DC4CCC" w14:textId="77777777" w:rsidR="004031EF" w:rsidRPr="00876735" w:rsidRDefault="003A231C" w:rsidP="00B23CF9">
      <w:pPr>
        <w:pStyle w:val="Heading3"/>
        <w:ind w:hanging="839"/>
        <w:rPr>
          <w:szCs w:val="22"/>
        </w:rPr>
      </w:pPr>
      <w:r w:rsidRPr="00876735">
        <w:rPr>
          <w:szCs w:val="22"/>
        </w:rPr>
        <w:t>The</w:t>
      </w:r>
      <w:r w:rsidR="004031EF" w:rsidRPr="00876735">
        <w:rPr>
          <w:szCs w:val="22"/>
        </w:rPr>
        <w:t xml:space="preserve"> Other Qualifying Period Payments,</w:t>
      </w:r>
    </w:p>
    <w:p w14:paraId="3B7AFDAF" w14:textId="77777777" w:rsidR="00B66C56" w:rsidRPr="00876735" w:rsidRDefault="00A1417C" w:rsidP="00B66C56">
      <w:pPr>
        <w:pStyle w:val="Bodysubclause"/>
        <w:rPr>
          <w:szCs w:val="22"/>
        </w:rPr>
      </w:pPr>
      <w:r w:rsidRPr="00876735">
        <w:rPr>
          <w:szCs w:val="22"/>
        </w:rPr>
        <w:t>Of w</w:t>
      </w:r>
      <w:r w:rsidR="003A231C" w:rsidRPr="00876735">
        <w:rPr>
          <w:szCs w:val="22"/>
        </w:rPr>
        <w:t>hich</w:t>
      </w:r>
      <w:r w:rsidR="004031EF" w:rsidRPr="00876735">
        <w:rPr>
          <w:szCs w:val="22"/>
        </w:rPr>
        <w:t xml:space="preserve"> will be set out in the relevant Booking Placement Form.</w:t>
      </w:r>
    </w:p>
    <w:p w14:paraId="7862F8AA" w14:textId="77777777" w:rsidR="004031EF" w:rsidRPr="00876735" w:rsidRDefault="00B66C56" w:rsidP="00B66C56">
      <w:pPr>
        <w:pStyle w:val="Heading2"/>
        <w:numPr>
          <w:ilvl w:val="0"/>
          <w:numId w:val="0"/>
        </w:numPr>
        <w:ind w:left="720" w:hanging="720"/>
        <w:rPr>
          <w:szCs w:val="22"/>
          <w:highlight w:val="yellow"/>
        </w:rPr>
      </w:pPr>
      <w:r w:rsidRPr="00876735">
        <w:rPr>
          <w:szCs w:val="22"/>
        </w:rPr>
        <w:t xml:space="preserve">6.3 </w:t>
      </w:r>
      <w:proofErr w:type="gramStart"/>
      <w:r w:rsidRPr="00876735">
        <w:rPr>
          <w:szCs w:val="22"/>
        </w:rPr>
        <w:t xml:space="preserve">   </w:t>
      </w:r>
      <w:r w:rsidR="004031EF" w:rsidRPr="00876735">
        <w:rPr>
          <w:szCs w:val="22"/>
        </w:rPr>
        <w:t>[</w:t>
      </w:r>
      <w:proofErr w:type="gramEnd"/>
      <w:r w:rsidR="004031EF" w:rsidRPr="00876735">
        <w:rPr>
          <w:szCs w:val="22"/>
        </w:rPr>
        <w:t>Where the Relevant Terms and Conditions contain a performance-related bonus for which the Temporary Worker may be eligible on completion of the Qualifying Period, the Temporary Worker will comply with any requirements of the Employment Business or the Client relating to the assessment of the Temporary Worker's performance for the purpose of determining entitlement to such bonus and the amount of any such bonus. If the Temporary Worker satisfies the relevant assessment criteria, the Employment Business will pay the Temporary Worker the bonus less any deductions that the employment business is required to make by law at the relevant time.]</w:t>
      </w:r>
    </w:p>
    <w:p w14:paraId="07EA86A6" w14:textId="77777777" w:rsidR="004031EF" w:rsidRPr="00876735" w:rsidRDefault="004031EF">
      <w:pPr>
        <w:pStyle w:val="Heading2"/>
        <w:rPr>
          <w:szCs w:val="22"/>
        </w:rPr>
      </w:pPr>
      <w:r w:rsidRPr="00876735">
        <w:rPr>
          <w:szCs w:val="22"/>
        </w:rPr>
        <w:t xml:space="preserve">Subject to any applicable statutory entitlement and to clause </w:t>
      </w:r>
      <w:r w:rsidR="005877C0">
        <w:fldChar w:fldCharType="begin"/>
      </w:r>
      <w:r w:rsidR="005877C0">
        <w:instrText xml:space="preserve">REF "a1008222" \h \w  \* MERGEFORMAT </w:instrText>
      </w:r>
      <w:r w:rsidR="005877C0">
        <w:fldChar w:fldCharType="separate"/>
      </w:r>
      <w:r w:rsidR="00090BE7">
        <w:t>8</w:t>
      </w:r>
      <w:r w:rsidR="005877C0">
        <w:fldChar w:fldCharType="end"/>
      </w:r>
      <w:r w:rsidRPr="00876735">
        <w:rPr>
          <w:szCs w:val="22"/>
        </w:rPr>
        <w:t xml:space="preserve"> and clause </w:t>
      </w:r>
      <w:r w:rsidR="005877C0">
        <w:fldChar w:fldCharType="begin"/>
      </w:r>
      <w:r w:rsidR="005877C0">
        <w:instrText xml:space="preserve">REF "a965610" \h \w  \* MERGEFORMAT </w:instrText>
      </w:r>
      <w:r w:rsidR="005877C0">
        <w:fldChar w:fldCharType="separate"/>
      </w:r>
      <w:r w:rsidR="00090BE7">
        <w:t>9</w:t>
      </w:r>
      <w:r w:rsidR="005877C0">
        <w:fldChar w:fldCharType="end"/>
      </w:r>
      <w:r w:rsidRPr="00876735">
        <w:rPr>
          <w:szCs w:val="22"/>
        </w:rPr>
        <w:t>, the Temporary Worker is not entitled to receive payment from the Employment Business or the Client for time not spent working on the Assignment, whether in respect of holidays, illness or absence for any other reason, unless otherwise agreed.</w:t>
      </w:r>
    </w:p>
    <w:p w14:paraId="4B3C4F91" w14:textId="77777777" w:rsidR="004031EF" w:rsidRPr="00876735" w:rsidRDefault="004031EF">
      <w:pPr>
        <w:pStyle w:val="Heading1"/>
        <w:rPr>
          <w:szCs w:val="22"/>
        </w:rPr>
      </w:pPr>
      <w:bookmarkStart w:id="19" w:name="a791501"/>
      <w:bookmarkStart w:id="20" w:name="_Toc364241372"/>
      <w:r w:rsidRPr="00876735">
        <w:rPr>
          <w:szCs w:val="22"/>
        </w:rPr>
        <w:t>TIME SHEETS</w:t>
      </w:r>
      <w:bookmarkEnd w:id="19"/>
      <w:bookmarkEnd w:id="20"/>
    </w:p>
    <w:p w14:paraId="63C54F88" w14:textId="77777777" w:rsidR="004031EF" w:rsidRPr="00876735" w:rsidRDefault="004031EF">
      <w:pPr>
        <w:pStyle w:val="Heading2"/>
        <w:rPr>
          <w:szCs w:val="22"/>
        </w:rPr>
      </w:pPr>
      <w:r w:rsidRPr="00876735">
        <w:rPr>
          <w:szCs w:val="22"/>
        </w:rPr>
        <w:t>At the end of each week of an Assignment (or at the end of an Assignment if it is for a period of one week or less or is completed before the end of a week) the Temporary Worker shall deliver to the Employment Business a completed time sheet indicating the number of hours worked during the preceding week (or such lesser period) and signed by an authorised representative of the Client.</w:t>
      </w:r>
    </w:p>
    <w:p w14:paraId="2388F6CA" w14:textId="77777777" w:rsidR="004031EF" w:rsidRPr="00876735" w:rsidRDefault="004031EF">
      <w:pPr>
        <w:pStyle w:val="Heading2"/>
        <w:rPr>
          <w:szCs w:val="22"/>
        </w:rPr>
      </w:pPr>
      <w:r w:rsidRPr="00876735">
        <w:rPr>
          <w:szCs w:val="22"/>
        </w:rPr>
        <w:lastRenderedPageBreak/>
        <w:t xml:space="preserve">Subject to clause </w:t>
      </w:r>
      <w:r w:rsidR="005877C0">
        <w:fldChar w:fldCharType="begin"/>
      </w:r>
      <w:r w:rsidR="005877C0">
        <w:instrText xml:space="preserve">REF "a356775" \h \w  \* MERGEFORMAT </w:instrText>
      </w:r>
      <w:r w:rsidR="005877C0">
        <w:fldChar w:fldCharType="separate"/>
      </w:r>
      <w:r w:rsidR="00090BE7" w:rsidRPr="00090BE7">
        <w:rPr>
          <w:szCs w:val="22"/>
        </w:rPr>
        <w:t>7.3</w:t>
      </w:r>
      <w:r w:rsidR="005877C0">
        <w:fldChar w:fldCharType="end"/>
      </w:r>
      <w:r w:rsidRPr="00876735">
        <w:rPr>
          <w:szCs w:val="22"/>
        </w:rPr>
        <w:t>, the Employment Business shall pay the Temporary Worker for all hours worked on a [weekly] (By 5pm each Friday when payment is due) basis regardless of whether the Employment Business has received payment from the Client for those hours.</w:t>
      </w:r>
    </w:p>
    <w:p w14:paraId="587069D0" w14:textId="77777777" w:rsidR="004031EF" w:rsidRPr="00876735" w:rsidRDefault="004031EF">
      <w:pPr>
        <w:pStyle w:val="Heading2"/>
        <w:rPr>
          <w:szCs w:val="22"/>
        </w:rPr>
      </w:pPr>
      <w:bookmarkStart w:id="21" w:name="a356775"/>
      <w:r w:rsidRPr="00876735">
        <w:rPr>
          <w:szCs w:val="22"/>
        </w:rPr>
        <w:t>Where the Temporary Worker fails to submit a properly authorised time sheet, any payment due to the Temporary Worker may be delayed while the Employment Business investigates (in a timely fashion) what hours, if any, were worked by the Temporary Worker. The Employment Business shall make no payment to the Temporary Worker for hours not worked.</w:t>
      </w:r>
      <w:bookmarkEnd w:id="21"/>
    </w:p>
    <w:p w14:paraId="6B9846DF" w14:textId="77777777" w:rsidR="004031EF" w:rsidRPr="00876735" w:rsidRDefault="004031EF">
      <w:pPr>
        <w:pStyle w:val="Heading2"/>
        <w:rPr>
          <w:szCs w:val="22"/>
        </w:rPr>
      </w:pPr>
      <w:bookmarkStart w:id="22" w:name="a555675"/>
      <w:r w:rsidRPr="00876735">
        <w:rPr>
          <w:szCs w:val="22"/>
        </w:rPr>
        <w:t xml:space="preserve">For the avoidance of doubt and for the purposes of the WTR 1998, the Temporary Worker's working time shall only consist of those periods during which they are carrying out activities or duties for the Client as part of the Assignment. Time spent travelling to the Client's premises (with the exception of time spent travelling between two or more premises of the Client), lunch breaks and other rest breaks shall not count as part of the Temporary Worker's working time for these purposes. This clause </w:t>
      </w:r>
      <w:r w:rsidR="005877C0">
        <w:fldChar w:fldCharType="begin"/>
      </w:r>
      <w:r w:rsidR="005877C0">
        <w:instrText xml:space="preserve">REF "a555675" \h \w  \* MERGEFORMAT </w:instrText>
      </w:r>
      <w:r w:rsidR="005877C0">
        <w:fldChar w:fldCharType="separate"/>
      </w:r>
      <w:r w:rsidR="00090BE7" w:rsidRPr="00090BE7">
        <w:rPr>
          <w:szCs w:val="22"/>
        </w:rPr>
        <w:t>7.4</w:t>
      </w:r>
      <w:r w:rsidR="005877C0">
        <w:fldChar w:fldCharType="end"/>
      </w:r>
      <w:r w:rsidRPr="00876735">
        <w:rPr>
          <w:szCs w:val="22"/>
        </w:rPr>
        <w:t xml:space="preserve"> is subject to the Employment Business' obligations to provide the Temporary Worker with the Relevant Terms and Conditions on completion of the Qualifying Period.</w:t>
      </w:r>
      <w:bookmarkEnd w:id="22"/>
    </w:p>
    <w:p w14:paraId="4BE3D1F2" w14:textId="77777777" w:rsidR="004031EF" w:rsidRPr="00876735" w:rsidRDefault="004031EF">
      <w:pPr>
        <w:pStyle w:val="Heading2"/>
        <w:rPr>
          <w:szCs w:val="22"/>
        </w:rPr>
      </w:pPr>
      <w:r w:rsidRPr="00876735">
        <w:rPr>
          <w:szCs w:val="22"/>
        </w:rPr>
        <w:t>The Temporary Worker acknowledges and accepts that it could be a criminal offence under the Fraud Act 2006 to falsify any time sheet, for example by claiming payment for hours that were not actually worked.</w:t>
      </w:r>
    </w:p>
    <w:p w14:paraId="7DFA1158" w14:textId="77777777" w:rsidR="004031EF" w:rsidRPr="00876735" w:rsidRDefault="004031EF">
      <w:pPr>
        <w:pStyle w:val="Heading1"/>
        <w:rPr>
          <w:szCs w:val="22"/>
        </w:rPr>
      </w:pPr>
      <w:bookmarkStart w:id="23" w:name="a1008222"/>
      <w:bookmarkStart w:id="24" w:name="_Toc364241373"/>
      <w:r w:rsidRPr="00876735">
        <w:rPr>
          <w:szCs w:val="22"/>
        </w:rPr>
        <w:t>ANNUAL LEAVE</w:t>
      </w:r>
      <w:bookmarkEnd w:id="23"/>
      <w:bookmarkEnd w:id="24"/>
    </w:p>
    <w:p w14:paraId="7D785467" w14:textId="77777777" w:rsidR="004031EF" w:rsidRPr="00876735" w:rsidRDefault="004031EF">
      <w:pPr>
        <w:pStyle w:val="Heading2"/>
        <w:rPr>
          <w:szCs w:val="22"/>
        </w:rPr>
      </w:pPr>
      <w:bookmarkStart w:id="25" w:name="a36724"/>
      <w:r w:rsidRPr="00876735">
        <w:rPr>
          <w:szCs w:val="22"/>
        </w:rPr>
        <w:t xml:space="preserve">Subject to clause </w:t>
      </w:r>
      <w:r w:rsidR="005877C0">
        <w:fldChar w:fldCharType="begin"/>
      </w:r>
      <w:r w:rsidR="005877C0">
        <w:instrText xml:space="preserve">REF "a972247" \h \w  \* MERGEFORMAT </w:instrText>
      </w:r>
      <w:r w:rsidR="005877C0">
        <w:fldChar w:fldCharType="separate"/>
      </w:r>
      <w:r w:rsidR="00090BE7" w:rsidRPr="00090BE7">
        <w:rPr>
          <w:szCs w:val="22"/>
        </w:rPr>
        <w:t>8.2</w:t>
      </w:r>
      <w:r w:rsidR="005877C0">
        <w:fldChar w:fldCharType="end"/>
      </w:r>
      <w:r w:rsidRPr="00876735">
        <w:rPr>
          <w:szCs w:val="22"/>
        </w:rPr>
        <w:t>, the temporary worker is entitled to the equivalent of [5.6] weeks' paid holiday during each holiday year [(including all bank holiday entitlements)], calculated in accordance with and paid in proportion to the number of hours that the Temporary Worker has worked on an Assignment during the holiday year. The Employment Business' holiday year runs between [1</w:t>
      </w:r>
      <w:r w:rsidRPr="00876735">
        <w:rPr>
          <w:szCs w:val="22"/>
          <w:vertAlign w:val="superscript"/>
        </w:rPr>
        <w:t>st</w:t>
      </w:r>
      <w:r w:rsidRPr="00876735">
        <w:rPr>
          <w:szCs w:val="22"/>
        </w:rPr>
        <w:t xml:space="preserve"> January] and (31</w:t>
      </w:r>
      <w:r w:rsidRPr="00876735">
        <w:rPr>
          <w:szCs w:val="22"/>
          <w:vertAlign w:val="superscript"/>
        </w:rPr>
        <w:t>st</w:t>
      </w:r>
      <w:r w:rsidRPr="00876735">
        <w:rPr>
          <w:szCs w:val="22"/>
        </w:rPr>
        <w:t xml:space="preserve"> December). If an Assignment starts or finishes part way through the holiday year, the Temporary Worker's holiday entitlement during that year shall be calculated on a pro-rata basis [rounded up to the nearest [whole </w:t>
      </w:r>
      <w:r w:rsidRPr="00876735">
        <w:rPr>
          <w:b/>
          <w:szCs w:val="22"/>
        </w:rPr>
        <w:t>OR</w:t>
      </w:r>
      <w:r w:rsidRPr="00876735">
        <w:rPr>
          <w:szCs w:val="22"/>
        </w:rPr>
        <w:t xml:space="preserve"> half day].</w:t>
      </w:r>
      <w:bookmarkEnd w:id="25"/>
    </w:p>
    <w:p w14:paraId="0C4AE1F1" w14:textId="77777777" w:rsidR="004031EF" w:rsidRPr="00876735" w:rsidRDefault="004031EF">
      <w:pPr>
        <w:pStyle w:val="Heading2"/>
        <w:rPr>
          <w:szCs w:val="22"/>
        </w:rPr>
      </w:pPr>
      <w:bookmarkStart w:id="26" w:name="a972247"/>
      <w:r w:rsidRPr="00876735">
        <w:rPr>
          <w:szCs w:val="22"/>
        </w:rPr>
        <w:t xml:space="preserve">On completion of the Qualifying Period, the Temporary Worker may be entitled to </w:t>
      </w:r>
      <w:r w:rsidR="003A231C" w:rsidRPr="00876735">
        <w:rPr>
          <w:szCs w:val="22"/>
        </w:rPr>
        <w:t>paid</w:t>
      </w:r>
      <w:r w:rsidRPr="00876735">
        <w:rPr>
          <w:szCs w:val="22"/>
        </w:rPr>
        <w:t xml:space="preserve"> and/or unpaid annual leave in addition to the Temporary Worker's entitlement under clause </w:t>
      </w:r>
      <w:r w:rsidR="005877C0">
        <w:fldChar w:fldCharType="begin"/>
      </w:r>
      <w:r w:rsidR="005877C0">
        <w:instrText xml:space="preserve">REF "a36724" \h \w  \* MERGEFORMAT </w:instrText>
      </w:r>
      <w:r w:rsidR="005877C0">
        <w:fldChar w:fldCharType="separate"/>
      </w:r>
      <w:r w:rsidR="00090BE7" w:rsidRPr="00090BE7">
        <w:rPr>
          <w:szCs w:val="22"/>
        </w:rPr>
        <w:t>8.1</w:t>
      </w:r>
      <w:r w:rsidR="005877C0">
        <w:fldChar w:fldCharType="end"/>
      </w:r>
      <w:r w:rsidRPr="00876735">
        <w:rPr>
          <w:szCs w:val="22"/>
        </w:rPr>
        <w:t>. In those circumstances, the Employment Business will inform the Temporary Worker in the relevant Booking Placement Form of any such entitlement, the date from which such entitlement will commence and how payment for such entitlement accrues.</w:t>
      </w:r>
      <w:bookmarkEnd w:id="26"/>
    </w:p>
    <w:p w14:paraId="2FCA8B08" w14:textId="77777777" w:rsidR="004031EF" w:rsidRPr="00876735" w:rsidRDefault="004031EF">
      <w:pPr>
        <w:pStyle w:val="Heading2"/>
        <w:rPr>
          <w:szCs w:val="22"/>
        </w:rPr>
      </w:pPr>
      <w:r w:rsidRPr="00876735">
        <w:rPr>
          <w:szCs w:val="22"/>
        </w:rPr>
        <w:t xml:space="preserve">All entitlement to annual leave must be taken during the course of the holiday year in which it accrues and no untaken holiday can be carried forward to the next holiday year. </w:t>
      </w:r>
    </w:p>
    <w:p w14:paraId="08447964" w14:textId="77777777" w:rsidR="004031EF" w:rsidRPr="00876735" w:rsidRDefault="004031EF">
      <w:pPr>
        <w:pStyle w:val="Heading2"/>
        <w:rPr>
          <w:szCs w:val="22"/>
        </w:rPr>
      </w:pPr>
      <w:r w:rsidRPr="00876735">
        <w:rPr>
          <w:szCs w:val="22"/>
        </w:rPr>
        <w:lastRenderedPageBreak/>
        <w:t>The Temporary Worker should give at least [4] weeks' notice of any proposed holiday dates and these must be agreed by [Manager] in writing in advance. [10] days' holiday may be taken at any one time unless prior consent is obtained from [Manager] The Employment Business may require the Temporary Worker to take holiday on specific days, as notified to the Temporary Worker.</w:t>
      </w:r>
    </w:p>
    <w:p w14:paraId="45F1AFBE" w14:textId="77777777" w:rsidR="004031EF" w:rsidRPr="00876735" w:rsidRDefault="004031EF">
      <w:pPr>
        <w:pStyle w:val="Heading2"/>
        <w:rPr>
          <w:szCs w:val="22"/>
        </w:rPr>
      </w:pPr>
      <w:r w:rsidRPr="00876735">
        <w:rPr>
          <w:szCs w:val="22"/>
        </w:rPr>
        <w:t xml:space="preserve">Subject to clause </w:t>
      </w:r>
      <w:r w:rsidR="005877C0">
        <w:fldChar w:fldCharType="begin"/>
      </w:r>
      <w:r w:rsidR="005877C0">
        <w:instrText xml:space="preserve">REF "a972247" \h \w  \* MERGEFORMAT </w:instrText>
      </w:r>
      <w:r w:rsidR="005877C0">
        <w:fldChar w:fldCharType="separate"/>
      </w:r>
      <w:r w:rsidR="00090BE7" w:rsidRPr="00090BE7">
        <w:rPr>
          <w:szCs w:val="22"/>
        </w:rPr>
        <w:t>8.2</w:t>
      </w:r>
      <w:r w:rsidR="005877C0">
        <w:fldChar w:fldCharType="end"/>
      </w:r>
      <w:r w:rsidRPr="00876735">
        <w:rPr>
          <w:szCs w:val="22"/>
        </w:rPr>
        <w:t>, in the course of any Assignment during the first holiday year, the Temporary Worker is entitled to request leave at the rate of one-twelfth of the Temporary Worker's total holiday entitlement in each month of the holiday year.</w:t>
      </w:r>
    </w:p>
    <w:p w14:paraId="63EFF1A0" w14:textId="77777777" w:rsidR="004031EF" w:rsidRPr="00876735" w:rsidRDefault="004031EF">
      <w:pPr>
        <w:pStyle w:val="Heading2"/>
        <w:rPr>
          <w:szCs w:val="22"/>
        </w:rPr>
      </w:pPr>
      <w:r w:rsidRPr="00876735">
        <w:rPr>
          <w:szCs w:val="22"/>
        </w:rPr>
        <w:t>[Where a bank holiday or other public holiday falls during an Assignment and the Temporary Worker ordinarily would work on that day, then subject to the Temporary Worker having accrued entitlement for payment for leave, that day shall count as part of the Temporary Worker's paid annual leave entitlement.]</w:t>
      </w:r>
    </w:p>
    <w:p w14:paraId="07156CA8" w14:textId="77777777" w:rsidR="004031EF" w:rsidRPr="00876735" w:rsidRDefault="004031EF">
      <w:pPr>
        <w:pStyle w:val="Heading2"/>
        <w:rPr>
          <w:szCs w:val="22"/>
        </w:rPr>
      </w:pPr>
      <w:r w:rsidRPr="00876735">
        <w:rPr>
          <w:szCs w:val="22"/>
        </w:rPr>
        <w:t xml:space="preserve">At the end of the Assignment the Temporary Worker shall be entitled to be paid in lieu of accrued but untaken holiday for the holiday year in which termination takes place. </w:t>
      </w:r>
    </w:p>
    <w:p w14:paraId="5BF6213A" w14:textId="77777777" w:rsidR="004031EF" w:rsidRPr="00876735" w:rsidRDefault="004031EF">
      <w:pPr>
        <w:pStyle w:val="Heading2"/>
        <w:rPr>
          <w:szCs w:val="22"/>
        </w:rPr>
      </w:pPr>
      <w:r w:rsidRPr="00876735">
        <w:rPr>
          <w:szCs w:val="22"/>
        </w:rPr>
        <w:t>If the Temporary Worker has taken more holiday than their accrued entitlement at the end of the Assignment, the Employment Business shall be entitled to deduct the appropriate amount from any payments due to the Temporary Worker.</w:t>
      </w:r>
    </w:p>
    <w:p w14:paraId="0C6590C1" w14:textId="77777777" w:rsidR="00B234B6" w:rsidRPr="00876735" w:rsidRDefault="00B234B6">
      <w:pPr>
        <w:pStyle w:val="Heading2"/>
        <w:rPr>
          <w:szCs w:val="22"/>
        </w:rPr>
      </w:pPr>
      <w:r w:rsidRPr="00876735">
        <w:rPr>
          <w:szCs w:val="22"/>
        </w:rPr>
        <w:t>All holiday pay is calculated at the rate of 12.8% of the gross income received by the agency/</w:t>
      </w:r>
      <w:r w:rsidR="00135652" w:rsidRPr="00876735">
        <w:rPr>
          <w:szCs w:val="22"/>
        </w:rPr>
        <w:t>Company. In accordance with “AWR</w:t>
      </w:r>
      <w:r w:rsidRPr="00876735">
        <w:rPr>
          <w:szCs w:val="22"/>
        </w:rPr>
        <w:t xml:space="preserve">” we can either pay this weekly but shown as a separate payment or indeed the “Holiday pay” can be held back till which time it is claimed. </w:t>
      </w:r>
    </w:p>
    <w:p w14:paraId="2F6EF80F" w14:textId="77777777" w:rsidR="004031EF" w:rsidRPr="00876735" w:rsidRDefault="004031EF">
      <w:pPr>
        <w:pStyle w:val="Heading1"/>
        <w:rPr>
          <w:szCs w:val="22"/>
        </w:rPr>
      </w:pPr>
      <w:bookmarkStart w:id="27" w:name="a965610"/>
      <w:bookmarkStart w:id="28" w:name="_Toc364241374"/>
      <w:r w:rsidRPr="00876735">
        <w:rPr>
          <w:szCs w:val="22"/>
        </w:rPr>
        <w:t>SICKNESS ABSENCE</w:t>
      </w:r>
      <w:bookmarkEnd w:id="27"/>
      <w:bookmarkEnd w:id="28"/>
    </w:p>
    <w:p w14:paraId="4F2F16EA" w14:textId="77777777" w:rsidR="004031EF" w:rsidRPr="00876735" w:rsidRDefault="004031EF">
      <w:pPr>
        <w:pStyle w:val="Heading2"/>
        <w:rPr>
          <w:szCs w:val="22"/>
        </w:rPr>
      </w:pPr>
      <w:r w:rsidRPr="00876735">
        <w:rPr>
          <w:szCs w:val="22"/>
        </w:rPr>
        <w:t>If the Temporary Worker is absent from work for any reason, they must notify [Manager] of the reason for their absence as soon as possible but no later than [8am] on the first day of absence.</w:t>
      </w:r>
    </w:p>
    <w:p w14:paraId="5C8EE313" w14:textId="77777777" w:rsidR="004031EF" w:rsidRPr="00876735" w:rsidRDefault="004031EF">
      <w:pPr>
        <w:pStyle w:val="Heading2"/>
        <w:rPr>
          <w:szCs w:val="22"/>
        </w:rPr>
      </w:pPr>
      <w:r w:rsidRPr="00876735">
        <w:rPr>
          <w:szCs w:val="22"/>
        </w:rPr>
        <w:t>If the Temporary Worker satisfies the qualifying conditions laid down by law, they may be entitled to receive Statutory Sick Pay (</w:t>
      </w:r>
      <w:r w:rsidRPr="00876735">
        <w:rPr>
          <w:rStyle w:val="Defterm"/>
          <w:szCs w:val="22"/>
        </w:rPr>
        <w:t>SSP</w:t>
      </w:r>
      <w:r w:rsidRPr="00876735">
        <w:rPr>
          <w:szCs w:val="22"/>
        </w:rPr>
        <w:t>) at the prevailing rate in respect of any period of sickness or injury during the Assignment. The Temporary Worker will not be entitled to any other payments during such period.</w:t>
      </w:r>
    </w:p>
    <w:p w14:paraId="70AA4876" w14:textId="77777777" w:rsidR="004031EF" w:rsidRPr="00876735" w:rsidRDefault="004031EF">
      <w:pPr>
        <w:pStyle w:val="Heading2"/>
        <w:rPr>
          <w:szCs w:val="22"/>
        </w:rPr>
      </w:pPr>
      <w:r w:rsidRPr="00876735">
        <w:rPr>
          <w:szCs w:val="22"/>
        </w:rPr>
        <w:t>In all cases of absence, a self-certification</w:t>
      </w:r>
      <w:r w:rsidR="00AF1D06" w:rsidRPr="00876735">
        <w:rPr>
          <w:szCs w:val="22"/>
        </w:rPr>
        <w:t xml:space="preserve"> form, which is available from </w:t>
      </w:r>
      <w:r w:rsidRPr="00876735">
        <w:rPr>
          <w:szCs w:val="22"/>
        </w:rPr>
        <w:t xml:space="preserve">Manager, must be completed on the Temporary Worker's return to work and supplied to [Manager]. For any period of incapacity due to sickness or injury which lasts for seven consecutive days or more, a doctor's certificate (a "statement of fitness for work") stating the reason for absence must be obtained at the Temporary Worker's own cost and supplied to [Manager. Further certificates must be obtained if the absence continues for longer than the period of the original certificate. If the Temporary Worker is certified as "fit for work" the Employment Business, the Temporary Worker and the Client will discuss any additional measures that may be needed to facilitate the Temporary Worker's return </w:t>
      </w:r>
      <w:r w:rsidRPr="00876735">
        <w:rPr>
          <w:szCs w:val="22"/>
        </w:rPr>
        <w:lastRenderedPageBreak/>
        <w:t>to work. If appropriate measures cannot be taken, the Temporary Worker will remain on sick leave and the Employment Business will set a date to review the situation.</w:t>
      </w:r>
    </w:p>
    <w:p w14:paraId="4FAABAAC" w14:textId="77777777" w:rsidR="004031EF" w:rsidRPr="00876735" w:rsidRDefault="004031EF">
      <w:pPr>
        <w:pStyle w:val="Heading1"/>
        <w:rPr>
          <w:szCs w:val="22"/>
        </w:rPr>
      </w:pPr>
      <w:bookmarkStart w:id="29" w:name="a943461"/>
      <w:bookmarkStart w:id="30" w:name="_Toc364241375"/>
      <w:r w:rsidRPr="00876735">
        <w:rPr>
          <w:szCs w:val="22"/>
        </w:rPr>
        <w:t>TERMINATION</w:t>
      </w:r>
      <w:bookmarkEnd w:id="29"/>
      <w:bookmarkEnd w:id="30"/>
    </w:p>
    <w:p w14:paraId="63C83039" w14:textId="77777777" w:rsidR="004031EF" w:rsidRPr="00876735" w:rsidRDefault="004031EF">
      <w:pPr>
        <w:pStyle w:val="Heading2"/>
        <w:rPr>
          <w:szCs w:val="22"/>
        </w:rPr>
      </w:pPr>
      <w:r w:rsidRPr="00876735">
        <w:rPr>
          <w:szCs w:val="22"/>
        </w:rPr>
        <w:t>The Temporary Worker acknowledges that the continuation of an Assignment is subject to and dependent on the continuation of the agreement entered into between the Employment Business and the Client. If that agreement is terminated for any reason, the Assignment shall cease with immediate effect without liability to the Temporary Worker, except for payment for work done up to the date of termination of the Assignment.</w:t>
      </w:r>
    </w:p>
    <w:p w14:paraId="11EEEF73" w14:textId="77777777" w:rsidR="004031EF" w:rsidRPr="00876735" w:rsidRDefault="004031EF">
      <w:pPr>
        <w:pStyle w:val="Heading2"/>
        <w:rPr>
          <w:szCs w:val="22"/>
        </w:rPr>
      </w:pPr>
      <w:r w:rsidRPr="00876735">
        <w:rPr>
          <w:szCs w:val="22"/>
        </w:rPr>
        <w:t xml:space="preserve">Unless exceptional circumstances apply, the Temporary Worker's failure to inform the Client or the Employment Business of their inability to attend work as required by clause </w:t>
      </w:r>
      <w:r w:rsidR="005877C0">
        <w:fldChar w:fldCharType="begin"/>
      </w:r>
      <w:r w:rsidR="005877C0">
        <w:instrText xml:space="preserve">REF "a762665" \h \w  \* MERGEFORMAT </w:instrText>
      </w:r>
      <w:r w:rsidR="005877C0">
        <w:fldChar w:fldCharType="separate"/>
      </w:r>
      <w:r w:rsidR="00090BE7" w:rsidRPr="00090BE7">
        <w:rPr>
          <w:szCs w:val="22"/>
        </w:rPr>
        <w:t>5.3</w:t>
      </w:r>
      <w:r w:rsidR="005877C0">
        <w:fldChar w:fldCharType="end"/>
      </w:r>
      <w:r w:rsidRPr="00876735">
        <w:rPr>
          <w:szCs w:val="22"/>
        </w:rPr>
        <w:t xml:space="preserve"> will be treated as termination of the Assignment by the Temporary Worker.</w:t>
      </w:r>
    </w:p>
    <w:p w14:paraId="1664C21B" w14:textId="77777777" w:rsidR="004031EF" w:rsidRPr="00876735" w:rsidRDefault="004031EF">
      <w:pPr>
        <w:pStyle w:val="Heading2"/>
        <w:rPr>
          <w:szCs w:val="22"/>
        </w:rPr>
      </w:pPr>
      <w:r w:rsidRPr="00876735">
        <w:rPr>
          <w:szCs w:val="22"/>
        </w:rPr>
        <w:t xml:space="preserve">If the Temporary Worker is absent during the course of an Assignment and the Assignment has not otherwise been terminated, the Employment Business will be entitled to terminate the Assignment in accordance with </w:t>
      </w:r>
      <w:r w:rsidR="008222A7" w:rsidRPr="00876735">
        <w:rPr>
          <w:szCs w:val="22"/>
        </w:rPr>
        <w:t>c</w:t>
      </w:r>
      <w:r w:rsidR="00DA51A2" w:rsidRPr="00876735">
        <w:rPr>
          <w:szCs w:val="22"/>
        </w:rPr>
        <w:t>l</w:t>
      </w:r>
      <w:r w:rsidR="008222A7" w:rsidRPr="00876735">
        <w:rPr>
          <w:szCs w:val="22"/>
        </w:rPr>
        <w:t xml:space="preserve">ause 5.3.  </w:t>
      </w:r>
      <w:r w:rsidR="00EE0226" w:rsidRPr="00876735">
        <w:rPr>
          <w:szCs w:val="22"/>
        </w:rPr>
        <w:t>I</w:t>
      </w:r>
      <w:r w:rsidRPr="00876735">
        <w:rPr>
          <w:szCs w:val="22"/>
        </w:rPr>
        <w:t>f the work to which the Temporary Worker was assigned is no longer available.</w:t>
      </w:r>
    </w:p>
    <w:p w14:paraId="3277498C" w14:textId="77777777" w:rsidR="004031EF" w:rsidRPr="00876735" w:rsidRDefault="004031EF">
      <w:pPr>
        <w:pStyle w:val="Heading1"/>
        <w:rPr>
          <w:szCs w:val="22"/>
        </w:rPr>
      </w:pPr>
      <w:bookmarkStart w:id="31" w:name="a511250"/>
      <w:bookmarkStart w:id="32" w:name="_Toc364241376"/>
      <w:r w:rsidRPr="00876735">
        <w:rPr>
          <w:szCs w:val="22"/>
        </w:rPr>
        <w:t>INTELLECTUAL PROPERTY RIGHTS</w:t>
      </w:r>
      <w:bookmarkEnd w:id="31"/>
      <w:bookmarkEnd w:id="32"/>
    </w:p>
    <w:p w14:paraId="254D3B21" w14:textId="77777777" w:rsidR="004031EF" w:rsidRDefault="004031EF">
      <w:pPr>
        <w:pStyle w:val="Bodysubclause"/>
        <w:rPr>
          <w:szCs w:val="22"/>
        </w:rPr>
      </w:pPr>
      <w:r w:rsidRPr="00876735">
        <w:rPr>
          <w:szCs w:val="22"/>
        </w:rPr>
        <w:t>The Temporary Worker acknowledges that all Intellectual Property Rights deriving from services carried out by the Temporary Worker for the Client during the Assignment shall belong to the Client. Accordingly, the Temporary Worker shall execute all such documents and do all such acts as the Employment Business or the Client] shall from time to time require in order to give effect to the Client's rights pursuant to this clause.</w:t>
      </w:r>
    </w:p>
    <w:p w14:paraId="1EE22E77" w14:textId="77777777" w:rsidR="00AC5E1F" w:rsidRDefault="00AC5E1F">
      <w:pPr>
        <w:pStyle w:val="Bodysubclause"/>
        <w:rPr>
          <w:szCs w:val="22"/>
        </w:rPr>
      </w:pPr>
    </w:p>
    <w:p w14:paraId="661D5E06" w14:textId="77777777" w:rsidR="00AC5E1F" w:rsidRPr="00876735" w:rsidRDefault="00AC5E1F">
      <w:pPr>
        <w:pStyle w:val="Bodysubclause"/>
        <w:rPr>
          <w:szCs w:val="22"/>
        </w:rPr>
      </w:pPr>
    </w:p>
    <w:p w14:paraId="0FAD015F" w14:textId="77777777" w:rsidR="004031EF" w:rsidRPr="00876735" w:rsidRDefault="004031EF">
      <w:pPr>
        <w:pStyle w:val="Heading1"/>
        <w:rPr>
          <w:szCs w:val="22"/>
        </w:rPr>
      </w:pPr>
      <w:bookmarkStart w:id="33" w:name="a771647"/>
      <w:bookmarkStart w:id="34" w:name="_Toc364241377"/>
      <w:r w:rsidRPr="00876735">
        <w:rPr>
          <w:szCs w:val="22"/>
        </w:rPr>
        <w:t>CONFIDENTIALITY</w:t>
      </w:r>
      <w:bookmarkEnd w:id="33"/>
      <w:bookmarkEnd w:id="34"/>
    </w:p>
    <w:p w14:paraId="7B1A5048" w14:textId="77777777" w:rsidR="004031EF" w:rsidRPr="00876735" w:rsidRDefault="004031EF">
      <w:pPr>
        <w:pStyle w:val="Heading2"/>
        <w:rPr>
          <w:szCs w:val="22"/>
        </w:rPr>
      </w:pPr>
      <w:bookmarkStart w:id="35" w:name="a201492"/>
      <w:r w:rsidRPr="00876735">
        <w:rPr>
          <w:szCs w:val="22"/>
        </w:rPr>
        <w:t>In order to protect the confidentiality and trade secrets of the Employment Business and the Client, the Temporary Worker agrees not at any time:</w:t>
      </w:r>
      <w:bookmarkEnd w:id="35"/>
    </w:p>
    <w:p w14:paraId="3B86D1E4" w14:textId="77777777" w:rsidR="004031EF" w:rsidRPr="00876735" w:rsidRDefault="00AF1D06" w:rsidP="00B23CF9">
      <w:pPr>
        <w:pStyle w:val="Heading3"/>
        <w:ind w:hanging="839"/>
        <w:rPr>
          <w:szCs w:val="22"/>
        </w:rPr>
      </w:pPr>
      <w:r w:rsidRPr="00876735">
        <w:rPr>
          <w:szCs w:val="22"/>
        </w:rPr>
        <w:t>Whether</w:t>
      </w:r>
      <w:r w:rsidR="004031EF" w:rsidRPr="00876735">
        <w:rPr>
          <w:szCs w:val="22"/>
        </w:rPr>
        <w:t xml:space="preserve"> during or after an Assignment (unless expressly so authorised by the Client or the Employment Business as a necessary part of the performance of their duties), to disclose to any person or to make use of any of the trade secrets or the Confidential Information of the Client or the Employment Business; or</w:t>
      </w:r>
    </w:p>
    <w:p w14:paraId="3E2EFBDC" w14:textId="77777777" w:rsidR="004031EF" w:rsidRPr="00876735" w:rsidRDefault="00AF1D06" w:rsidP="00B23CF9">
      <w:pPr>
        <w:pStyle w:val="Heading3"/>
        <w:ind w:hanging="839"/>
        <w:rPr>
          <w:szCs w:val="22"/>
        </w:rPr>
      </w:pPr>
      <w:r w:rsidRPr="00876735">
        <w:rPr>
          <w:szCs w:val="22"/>
        </w:rPr>
        <w:t>T</w:t>
      </w:r>
      <w:r w:rsidR="004031EF" w:rsidRPr="00876735">
        <w:rPr>
          <w:szCs w:val="22"/>
        </w:rPr>
        <w:t xml:space="preserve">o make any copy, abstract or summary of the whole or any part of any document or other material belonging to the Client or the Employment Business except when required to do so in the course of the Temporary </w:t>
      </w:r>
      <w:r w:rsidR="004031EF" w:rsidRPr="00876735">
        <w:rPr>
          <w:szCs w:val="22"/>
        </w:rPr>
        <w:lastRenderedPageBreak/>
        <w:t>Worker's duties under an Assignment, in which circumstances such copy abstract or summary would belong to the Client or the Employment Business, as appropriate.</w:t>
      </w:r>
    </w:p>
    <w:p w14:paraId="2B80ED35" w14:textId="77777777" w:rsidR="004031EF" w:rsidRPr="00876735" w:rsidRDefault="004031EF">
      <w:pPr>
        <w:pStyle w:val="Heading2"/>
        <w:rPr>
          <w:szCs w:val="22"/>
        </w:rPr>
      </w:pPr>
      <w:r w:rsidRPr="00876735">
        <w:rPr>
          <w:szCs w:val="22"/>
        </w:rPr>
        <w:t xml:space="preserve">The restriction in clause </w:t>
      </w:r>
      <w:r w:rsidR="005877C0">
        <w:fldChar w:fldCharType="begin"/>
      </w:r>
      <w:r w:rsidR="005877C0">
        <w:instrText xml:space="preserve">REF "a201492" \h \w  \* MERGEFORMAT </w:instrText>
      </w:r>
      <w:r w:rsidR="005877C0">
        <w:fldChar w:fldCharType="separate"/>
      </w:r>
      <w:r w:rsidR="00090BE7" w:rsidRPr="00090BE7">
        <w:rPr>
          <w:szCs w:val="22"/>
        </w:rPr>
        <w:t>12.1</w:t>
      </w:r>
      <w:r w:rsidR="005877C0">
        <w:fldChar w:fldCharType="end"/>
      </w:r>
      <w:r w:rsidRPr="00876735">
        <w:rPr>
          <w:szCs w:val="22"/>
        </w:rPr>
        <w:t xml:space="preserve"> does not apply to:</w:t>
      </w:r>
    </w:p>
    <w:p w14:paraId="0C18CC45" w14:textId="77777777" w:rsidR="004031EF" w:rsidRPr="00876735" w:rsidRDefault="00AF1D06" w:rsidP="00B23CF9">
      <w:pPr>
        <w:pStyle w:val="Heading3"/>
        <w:ind w:hanging="839"/>
        <w:rPr>
          <w:szCs w:val="22"/>
        </w:rPr>
      </w:pPr>
      <w:r w:rsidRPr="00876735">
        <w:rPr>
          <w:szCs w:val="22"/>
        </w:rPr>
        <w:t>Any</w:t>
      </w:r>
      <w:r w:rsidR="004031EF" w:rsidRPr="00876735">
        <w:rPr>
          <w:szCs w:val="22"/>
        </w:rPr>
        <w:t xml:space="preserve"> use or disclosure authorised by the Client or the Employment Business or as required by law; </w:t>
      </w:r>
    </w:p>
    <w:p w14:paraId="2E612785" w14:textId="77777777" w:rsidR="004031EF" w:rsidRPr="00876735" w:rsidRDefault="00AF1D06" w:rsidP="00B23CF9">
      <w:pPr>
        <w:pStyle w:val="Heading3"/>
        <w:ind w:hanging="839"/>
        <w:rPr>
          <w:szCs w:val="22"/>
        </w:rPr>
      </w:pPr>
      <w:r w:rsidRPr="00876735">
        <w:rPr>
          <w:szCs w:val="22"/>
        </w:rPr>
        <w:t>Any</w:t>
      </w:r>
      <w:r w:rsidR="004031EF" w:rsidRPr="00876735">
        <w:rPr>
          <w:szCs w:val="22"/>
        </w:rPr>
        <w:t xml:space="preserve"> information which is already in, or comes into, the public domain otherwise than through the Temporary Worker's unauthorised disclosure; or</w:t>
      </w:r>
    </w:p>
    <w:p w14:paraId="6035D27C" w14:textId="77777777" w:rsidR="004031EF" w:rsidRPr="00876735" w:rsidRDefault="00AF1D06" w:rsidP="00B23CF9">
      <w:pPr>
        <w:pStyle w:val="Heading3"/>
        <w:ind w:hanging="839"/>
        <w:rPr>
          <w:szCs w:val="22"/>
        </w:rPr>
      </w:pPr>
      <w:r w:rsidRPr="00876735">
        <w:rPr>
          <w:szCs w:val="22"/>
        </w:rPr>
        <w:t>The</w:t>
      </w:r>
      <w:r w:rsidR="004031EF" w:rsidRPr="00876735">
        <w:rPr>
          <w:szCs w:val="22"/>
        </w:rPr>
        <w:t xml:space="preserve"> making of a protected disclosure within the meaning of section 43A of the Employment Rights Act 1996.</w:t>
      </w:r>
    </w:p>
    <w:p w14:paraId="0BD8CF98" w14:textId="77777777" w:rsidR="004031EF" w:rsidRDefault="004031EF">
      <w:pPr>
        <w:pStyle w:val="Heading2"/>
        <w:rPr>
          <w:szCs w:val="22"/>
        </w:rPr>
      </w:pPr>
      <w:r w:rsidRPr="00876735">
        <w:rPr>
          <w:szCs w:val="22"/>
        </w:rPr>
        <w:t xml:space="preserve">At the end of each Assignment or on request the Temporary Worker agrees to deliver up to the Client or the Employment Business (as directed) all documents (including copies), ID cards, swipe cards, equipment, passwords, pass codes and other materials belonging to the Client which are in its possession, including any data produced, maintained or stored on the Client's computer systems or other electronic equipment. </w:t>
      </w:r>
    </w:p>
    <w:p w14:paraId="17A0A6F4" w14:textId="77777777" w:rsidR="00AC5E1F" w:rsidRDefault="00AC5E1F" w:rsidP="00AC5E1F">
      <w:pPr>
        <w:pStyle w:val="Heading1"/>
        <w:numPr>
          <w:ilvl w:val="0"/>
          <w:numId w:val="0"/>
        </w:numPr>
        <w:ind w:left="720" w:hanging="720"/>
      </w:pPr>
    </w:p>
    <w:p w14:paraId="0931A2FB" w14:textId="77777777" w:rsidR="00AC5E1F" w:rsidRDefault="00AC5E1F" w:rsidP="00AC5E1F">
      <w:pPr>
        <w:pStyle w:val="Heading1"/>
        <w:numPr>
          <w:ilvl w:val="0"/>
          <w:numId w:val="0"/>
        </w:numPr>
        <w:ind w:left="720" w:hanging="720"/>
      </w:pPr>
    </w:p>
    <w:p w14:paraId="50461D79" w14:textId="77777777" w:rsidR="004031EF" w:rsidRPr="00876735" w:rsidRDefault="004031EF">
      <w:pPr>
        <w:pStyle w:val="Heading1"/>
        <w:rPr>
          <w:szCs w:val="22"/>
        </w:rPr>
      </w:pPr>
      <w:bookmarkStart w:id="36" w:name="a443117"/>
      <w:bookmarkStart w:id="37" w:name="_Toc364241378"/>
      <w:r w:rsidRPr="00876735">
        <w:rPr>
          <w:szCs w:val="22"/>
        </w:rPr>
        <w:t>DATA PROTECTION</w:t>
      </w:r>
      <w:bookmarkEnd w:id="36"/>
      <w:bookmarkEnd w:id="37"/>
    </w:p>
    <w:p w14:paraId="2CE57DD4" w14:textId="77777777" w:rsidR="004031EF" w:rsidRPr="00876735" w:rsidRDefault="004031EF">
      <w:pPr>
        <w:pStyle w:val="Heading2"/>
        <w:rPr>
          <w:szCs w:val="22"/>
        </w:rPr>
      </w:pPr>
      <w:r w:rsidRPr="00876735">
        <w:rPr>
          <w:szCs w:val="22"/>
        </w:rPr>
        <w:t>The Temporary Worker consents to the Employment Business and the Client [and any other intermediary involved in supplying the services of the Temporary Worker to the Client] holding and processing data relating to them for legal, personnel, administrative and management purposes and in particular to the processing of any "sensitive personal data" as defined in the Data Protection Act 1998 relating to them including, as appropriate:</w:t>
      </w:r>
    </w:p>
    <w:p w14:paraId="7B1903CE" w14:textId="77777777" w:rsidR="004031EF" w:rsidRPr="00876735" w:rsidRDefault="00AF1D06" w:rsidP="00B23CF9">
      <w:pPr>
        <w:pStyle w:val="Heading3"/>
        <w:ind w:hanging="839"/>
        <w:rPr>
          <w:szCs w:val="22"/>
        </w:rPr>
      </w:pPr>
      <w:r w:rsidRPr="00876735">
        <w:rPr>
          <w:szCs w:val="22"/>
        </w:rPr>
        <w:t>Information</w:t>
      </w:r>
      <w:r w:rsidR="004031EF" w:rsidRPr="00876735">
        <w:rPr>
          <w:szCs w:val="22"/>
        </w:rPr>
        <w:t xml:space="preserve"> about their physical or mental health or condition to monitor sick leave and take decisions as to their fitness for work;</w:t>
      </w:r>
    </w:p>
    <w:p w14:paraId="09B3F538" w14:textId="77777777" w:rsidR="004031EF" w:rsidRPr="00876735" w:rsidRDefault="00AF1D06" w:rsidP="00B23CF9">
      <w:pPr>
        <w:pStyle w:val="Heading3"/>
        <w:ind w:hanging="839"/>
        <w:rPr>
          <w:szCs w:val="22"/>
        </w:rPr>
      </w:pPr>
      <w:r w:rsidRPr="00876735">
        <w:rPr>
          <w:szCs w:val="22"/>
        </w:rPr>
        <w:t>Their</w:t>
      </w:r>
      <w:r w:rsidR="004031EF" w:rsidRPr="00876735">
        <w:rPr>
          <w:szCs w:val="22"/>
        </w:rPr>
        <w:t xml:space="preserve"> racial or ethnic origin or religious or similar beliefs to monitor compliance with equal opportunities legislation;</w:t>
      </w:r>
    </w:p>
    <w:p w14:paraId="57D310BA" w14:textId="77777777" w:rsidR="004031EF" w:rsidRPr="00876735" w:rsidRDefault="00AF1D06" w:rsidP="00B23CF9">
      <w:pPr>
        <w:pStyle w:val="Heading3"/>
        <w:ind w:hanging="839"/>
        <w:rPr>
          <w:szCs w:val="22"/>
        </w:rPr>
      </w:pPr>
      <w:r w:rsidRPr="00876735">
        <w:rPr>
          <w:szCs w:val="22"/>
        </w:rPr>
        <w:t>Information</w:t>
      </w:r>
      <w:r w:rsidR="004031EF" w:rsidRPr="00876735">
        <w:rPr>
          <w:szCs w:val="22"/>
        </w:rPr>
        <w:t xml:space="preserve"> relating to any criminal proceedings in which they have been involved for insurance purposes and to comply with legal requirements and obligations to third parties; and</w:t>
      </w:r>
    </w:p>
    <w:p w14:paraId="57358FED" w14:textId="77777777" w:rsidR="004031EF" w:rsidRPr="00876735" w:rsidRDefault="004031EF" w:rsidP="00A1417C">
      <w:pPr>
        <w:pStyle w:val="Heading3"/>
        <w:numPr>
          <w:ilvl w:val="0"/>
          <w:numId w:val="0"/>
        </w:numPr>
        <w:ind w:left="1559" w:hanging="567"/>
        <w:rPr>
          <w:szCs w:val="22"/>
        </w:rPr>
      </w:pPr>
    </w:p>
    <w:p w14:paraId="3CDF6791" w14:textId="77777777" w:rsidR="004031EF" w:rsidRPr="00876735" w:rsidRDefault="004031EF">
      <w:pPr>
        <w:pStyle w:val="Heading2"/>
        <w:rPr>
          <w:szCs w:val="22"/>
        </w:rPr>
      </w:pPr>
      <w:r w:rsidRPr="00876735">
        <w:rPr>
          <w:szCs w:val="22"/>
        </w:rPr>
        <w:t xml:space="preserve">The Temporary Worker consents to the Employment Business and the Client [or any intermediary involved in supplying the Temporary Worker's services to the Client] making such information available to the Client, [other Group companies,] those who provide products or services to the Employment Business (such as advisers), regulatory </w:t>
      </w:r>
      <w:r w:rsidRPr="00876735">
        <w:rPr>
          <w:szCs w:val="22"/>
        </w:rPr>
        <w:lastRenderedPageBreak/>
        <w:t>authorities, governmental or quasi-governmental organisations and potential purchasers of the Employment Business [or other Group companies] or any part of its business.</w:t>
      </w:r>
    </w:p>
    <w:p w14:paraId="6194F1CD" w14:textId="77777777" w:rsidR="004031EF" w:rsidRPr="00876735" w:rsidRDefault="004031EF">
      <w:pPr>
        <w:pStyle w:val="Heading2"/>
        <w:rPr>
          <w:szCs w:val="22"/>
        </w:rPr>
      </w:pPr>
      <w:r w:rsidRPr="00876735">
        <w:rPr>
          <w:szCs w:val="22"/>
        </w:rPr>
        <w:t>The Temporary Worker consents to the transfer of such information outside the European Economic Area for purposes connected with the performance of this agreement.</w:t>
      </w:r>
    </w:p>
    <w:p w14:paraId="2A0D344B" w14:textId="77777777" w:rsidR="004031EF" w:rsidRPr="00876735" w:rsidRDefault="004031EF">
      <w:pPr>
        <w:pStyle w:val="Heading1"/>
        <w:rPr>
          <w:szCs w:val="22"/>
        </w:rPr>
      </w:pPr>
      <w:bookmarkStart w:id="38" w:name="a328994"/>
      <w:bookmarkStart w:id="39" w:name="_Toc364241379"/>
      <w:r w:rsidRPr="00876735">
        <w:rPr>
          <w:szCs w:val="22"/>
        </w:rPr>
        <w:t>WARRANTIES AND INDEMNITIES</w:t>
      </w:r>
      <w:bookmarkEnd w:id="38"/>
      <w:bookmarkEnd w:id="39"/>
    </w:p>
    <w:p w14:paraId="579BED86" w14:textId="77777777" w:rsidR="004031EF" w:rsidRPr="00876735" w:rsidRDefault="004031EF">
      <w:pPr>
        <w:pStyle w:val="Heading2"/>
        <w:rPr>
          <w:szCs w:val="22"/>
        </w:rPr>
      </w:pPr>
      <w:r w:rsidRPr="00876735">
        <w:rPr>
          <w:szCs w:val="22"/>
        </w:rPr>
        <w:t>The Temporary Worker warrants that:</w:t>
      </w:r>
    </w:p>
    <w:p w14:paraId="13F40413" w14:textId="77777777" w:rsidR="004031EF" w:rsidRPr="00876735" w:rsidRDefault="00AF1D06" w:rsidP="00B23CF9">
      <w:pPr>
        <w:pStyle w:val="Heading3"/>
        <w:ind w:hanging="839"/>
        <w:rPr>
          <w:szCs w:val="22"/>
        </w:rPr>
      </w:pPr>
      <w:r w:rsidRPr="00876735">
        <w:rPr>
          <w:szCs w:val="22"/>
        </w:rPr>
        <w:t>T</w:t>
      </w:r>
      <w:r w:rsidR="004031EF" w:rsidRPr="00876735">
        <w:rPr>
          <w:szCs w:val="22"/>
        </w:rPr>
        <w:t>he information supplied to the Employment Business in any application documents is correct;</w:t>
      </w:r>
    </w:p>
    <w:p w14:paraId="134D10F1" w14:textId="77777777" w:rsidR="004031EF" w:rsidRPr="00876735" w:rsidRDefault="00AF1D06" w:rsidP="00B23CF9">
      <w:pPr>
        <w:pStyle w:val="Heading3"/>
        <w:ind w:hanging="839"/>
        <w:rPr>
          <w:szCs w:val="22"/>
        </w:rPr>
      </w:pPr>
      <w:r w:rsidRPr="00876735">
        <w:rPr>
          <w:szCs w:val="22"/>
        </w:rPr>
        <w:t>T</w:t>
      </w:r>
      <w:r w:rsidR="004031EF" w:rsidRPr="00876735">
        <w:rPr>
          <w:szCs w:val="22"/>
        </w:rPr>
        <w:t>he Temporary Worker has the experience, training, qualifications and any authorisation which the Client considers are necessary or which are required by law or by any professional body for the Temporary Worker to possess in order to perform the Assignment;</w:t>
      </w:r>
    </w:p>
    <w:p w14:paraId="0E8F9E55" w14:textId="77777777" w:rsidR="004031EF" w:rsidRPr="00876735" w:rsidRDefault="00AF1D06" w:rsidP="00B23CF9">
      <w:pPr>
        <w:pStyle w:val="Heading3"/>
        <w:ind w:hanging="839"/>
        <w:rPr>
          <w:szCs w:val="22"/>
        </w:rPr>
      </w:pPr>
      <w:r w:rsidRPr="00876735">
        <w:rPr>
          <w:szCs w:val="22"/>
        </w:rPr>
        <w:t>T</w:t>
      </w:r>
      <w:r w:rsidR="004031EF" w:rsidRPr="00876735">
        <w:rPr>
          <w:szCs w:val="22"/>
        </w:rPr>
        <w:t>he Temporary Worker is not prevented by any other agreement, arrangement, restriction (including, without limitation, a restriction in favour of any employment agency, employment business or client) or any other reason, from fulfilling the Temporary Worker's obligations under this agreement; and</w:t>
      </w:r>
    </w:p>
    <w:p w14:paraId="36B9DFDF" w14:textId="77777777" w:rsidR="004031EF" w:rsidRPr="00876735" w:rsidRDefault="00AF1D06" w:rsidP="00B23CF9">
      <w:pPr>
        <w:pStyle w:val="Heading3"/>
        <w:ind w:hanging="839"/>
        <w:rPr>
          <w:szCs w:val="22"/>
        </w:rPr>
      </w:pPr>
      <w:r w:rsidRPr="00876735">
        <w:rPr>
          <w:szCs w:val="22"/>
        </w:rPr>
        <w:t>T</w:t>
      </w:r>
      <w:r w:rsidR="004031EF" w:rsidRPr="00876735">
        <w:rPr>
          <w:szCs w:val="22"/>
        </w:rPr>
        <w:t>he Temporary Worker has valid and subsisting leave to enter and remain in the United Kingdom for the duration of this agreement and is not (in relation to such leave) subject to any conditions which may preclude or have an adverse effect on the Assignment.</w:t>
      </w:r>
    </w:p>
    <w:p w14:paraId="13CE424F" w14:textId="77777777" w:rsidR="004031EF" w:rsidRPr="00876735" w:rsidRDefault="004031EF">
      <w:pPr>
        <w:pStyle w:val="Heading2"/>
        <w:rPr>
          <w:szCs w:val="22"/>
        </w:rPr>
      </w:pPr>
      <w:r w:rsidRPr="00876735">
        <w:rPr>
          <w:szCs w:val="22"/>
        </w:rPr>
        <w:t>The Temporary Worker shall indemnify and keep indemnified the Employment Business and the Client against all Demands (including legal and other professional fees and expenses) which the Employment Business or the Client may suffer, sustain, incur, pay or be put to arising from or in connection with:</w:t>
      </w:r>
    </w:p>
    <w:p w14:paraId="6AD2916F" w14:textId="77777777" w:rsidR="004031EF" w:rsidRPr="00876735" w:rsidRDefault="00AF1D06" w:rsidP="00B23CF9">
      <w:pPr>
        <w:pStyle w:val="Heading3"/>
        <w:ind w:hanging="839"/>
        <w:rPr>
          <w:szCs w:val="22"/>
        </w:rPr>
      </w:pPr>
      <w:r w:rsidRPr="00876735">
        <w:rPr>
          <w:szCs w:val="22"/>
        </w:rPr>
        <w:t>A</w:t>
      </w:r>
      <w:r w:rsidR="004031EF" w:rsidRPr="00876735">
        <w:rPr>
          <w:szCs w:val="22"/>
        </w:rPr>
        <w:t>ny failure by the Temporary Worker to comply with its obligations under this agreement;</w:t>
      </w:r>
    </w:p>
    <w:p w14:paraId="2B224D21" w14:textId="77777777" w:rsidR="004031EF" w:rsidRPr="00876735" w:rsidRDefault="00AF1D06" w:rsidP="00B23CF9">
      <w:pPr>
        <w:pStyle w:val="Heading3"/>
        <w:ind w:hanging="839"/>
        <w:rPr>
          <w:szCs w:val="22"/>
        </w:rPr>
      </w:pPr>
      <w:r w:rsidRPr="00876735">
        <w:rPr>
          <w:szCs w:val="22"/>
        </w:rPr>
        <w:t>A</w:t>
      </w:r>
      <w:r w:rsidR="004031EF" w:rsidRPr="00876735">
        <w:rPr>
          <w:szCs w:val="22"/>
        </w:rPr>
        <w:t>ny negligent or fraudulent act or omission by the Temporary Worker;</w:t>
      </w:r>
    </w:p>
    <w:p w14:paraId="5DF5C3ED" w14:textId="77777777" w:rsidR="004031EF" w:rsidRPr="00876735" w:rsidRDefault="00AF1D06" w:rsidP="00B23CF9">
      <w:pPr>
        <w:pStyle w:val="Heading3"/>
        <w:ind w:hanging="839"/>
        <w:rPr>
          <w:szCs w:val="22"/>
        </w:rPr>
      </w:pPr>
      <w:r w:rsidRPr="00876735">
        <w:rPr>
          <w:szCs w:val="22"/>
        </w:rPr>
        <w:t xml:space="preserve">The </w:t>
      </w:r>
      <w:r w:rsidR="004031EF" w:rsidRPr="00876735">
        <w:rPr>
          <w:szCs w:val="22"/>
        </w:rPr>
        <w:t>disclosure by the Temporary Worker of any Confidential Information;</w:t>
      </w:r>
    </w:p>
    <w:p w14:paraId="386A4C3D" w14:textId="77777777" w:rsidR="004031EF" w:rsidRPr="00876735" w:rsidRDefault="00AF1D06" w:rsidP="00B23CF9">
      <w:pPr>
        <w:pStyle w:val="Heading3"/>
        <w:ind w:hanging="839"/>
        <w:rPr>
          <w:szCs w:val="22"/>
        </w:rPr>
      </w:pPr>
      <w:r w:rsidRPr="00876735">
        <w:rPr>
          <w:szCs w:val="22"/>
        </w:rPr>
        <w:t>A</w:t>
      </w:r>
      <w:r w:rsidR="004031EF" w:rsidRPr="00876735">
        <w:rPr>
          <w:szCs w:val="22"/>
        </w:rPr>
        <w:t>ny employment-related claim brought by the Temporary Worker in connection with the Assignment; or</w:t>
      </w:r>
    </w:p>
    <w:p w14:paraId="60FBA4A3" w14:textId="77777777" w:rsidR="004031EF" w:rsidRPr="00876735" w:rsidRDefault="00AF1D06" w:rsidP="00B23CF9">
      <w:pPr>
        <w:pStyle w:val="Heading3"/>
        <w:ind w:hanging="839"/>
        <w:rPr>
          <w:szCs w:val="22"/>
        </w:rPr>
      </w:pPr>
      <w:r w:rsidRPr="00876735">
        <w:rPr>
          <w:szCs w:val="22"/>
        </w:rPr>
        <w:t>The</w:t>
      </w:r>
      <w:r w:rsidR="004031EF" w:rsidRPr="00876735">
        <w:rPr>
          <w:szCs w:val="22"/>
        </w:rPr>
        <w:t xml:space="preserve"> infringement by the Temporary Worker of the Client's [or any Group Company's</w:t>
      </w:r>
      <w:r w:rsidRPr="00876735">
        <w:rPr>
          <w:szCs w:val="22"/>
        </w:rPr>
        <w:t>] Intellectual Property Rights</w:t>
      </w:r>
    </w:p>
    <w:p w14:paraId="30E7F14F" w14:textId="77777777" w:rsidR="004031EF" w:rsidRPr="00876735" w:rsidRDefault="004031EF">
      <w:pPr>
        <w:pStyle w:val="Heading1"/>
        <w:rPr>
          <w:szCs w:val="22"/>
        </w:rPr>
      </w:pPr>
      <w:bookmarkStart w:id="40" w:name="a928291"/>
      <w:bookmarkStart w:id="41" w:name="_Toc364241380"/>
      <w:r w:rsidRPr="00876735">
        <w:rPr>
          <w:szCs w:val="22"/>
        </w:rPr>
        <w:lastRenderedPageBreak/>
        <w:t>ENTIRE AGREEMENT</w:t>
      </w:r>
      <w:bookmarkEnd w:id="40"/>
      <w:bookmarkEnd w:id="41"/>
    </w:p>
    <w:p w14:paraId="4D213359" w14:textId="77777777" w:rsidR="004031EF" w:rsidRPr="00876735" w:rsidRDefault="004031EF">
      <w:pPr>
        <w:pStyle w:val="Heading2"/>
        <w:rPr>
          <w:szCs w:val="22"/>
        </w:rPr>
      </w:pPr>
      <w:r w:rsidRPr="00876735">
        <w:rPr>
          <w:szCs w:val="22"/>
        </w:rPr>
        <w:t>This agreement constitutes the entire agreement between the parties and supersedes and extinguishes all previous drafts, agreements, arrangements and understandings between them, whether written or oral, relating to its subject matter.</w:t>
      </w:r>
    </w:p>
    <w:p w14:paraId="0DBBBA65" w14:textId="77777777" w:rsidR="004031EF" w:rsidRPr="00876735" w:rsidRDefault="004031EF">
      <w:pPr>
        <w:pStyle w:val="Heading2"/>
        <w:rPr>
          <w:szCs w:val="22"/>
        </w:rPr>
      </w:pPr>
      <w:r w:rsidRPr="00876735">
        <w:rPr>
          <w:szCs w:val="22"/>
        </w:rPr>
        <w:t>Each party agrees that it shall have no remedies in respect of any representation or warranty (whether made innocently or negligently) that is not set out in this agreement. Each party agrees that its only liability in respect of those representations and warranties that are set out in this agreement (whether made innocently or negligently) shall be for breach of contract.</w:t>
      </w:r>
    </w:p>
    <w:p w14:paraId="75EA7F18" w14:textId="77777777" w:rsidR="004031EF" w:rsidRPr="00876735" w:rsidRDefault="004031EF">
      <w:pPr>
        <w:pStyle w:val="Heading2"/>
        <w:rPr>
          <w:szCs w:val="22"/>
        </w:rPr>
      </w:pPr>
      <w:r w:rsidRPr="00876735">
        <w:rPr>
          <w:szCs w:val="22"/>
        </w:rPr>
        <w:t>No variation of this agreement shall be effective unless it is in writing and signed by each of the parties (or their authorised representatives). A written copy of the varied terms, including the date from which they take effect, shall be given to the Temporary Worker no later than the fifth Business Day following the day on which the variation was agreed.</w:t>
      </w:r>
    </w:p>
    <w:p w14:paraId="401AA3B8" w14:textId="77777777" w:rsidR="004031EF" w:rsidRPr="00876735" w:rsidRDefault="004031EF">
      <w:pPr>
        <w:pStyle w:val="Heading1"/>
        <w:rPr>
          <w:szCs w:val="22"/>
        </w:rPr>
      </w:pPr>
      <w:bookmarkStart w:id="42" w:name="a303068"/>
      <w:bookmarkStart w:id="43" w:name="_Toc364241381"/>
      <w:r w:rsidRPr="00876735">
        <w:rPr>
          <w:szCs w:val="22"/>
        </w:rPr>
        <w:t>CONTRACTS (RIGHTS OF THIRD PARTIES) ACT 1999</w:t>
      </w:r>
      <w:bookmarkEnd w:id="42"/>
      <w:bookmarkEnd w:id="43"/>
    </w:p>
    <w:p w14:paraId="5907A82D" w14:textId="77777777" w:rsidR="004031EF" w:rsidRPr="00876735" w:rsidRDefault="004031EF">
      <w:pPr>
        <w:pStyle w:val="Heading2"/>
        <w:rPr>
          <w:szCs w:val="22"/>
        </w:rPr>
      </w:pPr>
      <w:r w:rsidRPr="00876735">
        <w:rPr>
          <w:szCs w:val="22"/>
        </w:rPr>
        <w:t xml:space="preserve">A person who is not a party to this agreement shall not have any rights under or in connection with it by virtue of the Contracts (Rights of Third Parties) Act 1999 except where such rights are expressly granted by clauses </w:t>
      </w:r>
      <w:r w:rsidR="005877C0">
        <w:fldChar w:fldCharType="begin"/>
      </w:r>
      <w:r w:rsidR="005877C0">
        <w:instrText xml:space="preserve">REF "a943461" \h \w  \* MERGEFORMAT </w:instrText>
      </w:r>
      <w:r w:rsidR="005877C0">
        <w:fldChar w:fldCharType="separate"/>
      </w:r>
      <w:r w:rsidR="00090BE7" w:rsidRPr="00090BE7">
        <w:rPr>
          <w:szCs w:val="22"/>
        </w:rPr>
        <w:t>10</w:t>
      </w:r>
      <w:r w:rsidR="005877C0">
        <w:fldChar w:fldCharType="end"/>
      </w:r>
      <w:r w:rsidRPr="00876735">
        <w:rPr>
          <w:szCs w:val="22"/>
        </w:rPr>
        <w:t xml:space="preserve">, clause </w:t>
      </w:r>
      <w:r w:rsidR="005877C0">
        <w:fldChar w:fldCharType="begin"/>
      </w:r>
      <w:r w:rsidR="005877C0">
        <w:instrText xml:space="preserve">REF "a511250" \h \w  \* MERGEFORMAT </w:instrText>
      </w:r>
      <w:r w:rsidR="005877C0">
        <w:fldChar w:fldCharType="separate"/>
      </w:r>
      <w:r w:rsidR="00090BE7" w:rsidRPr="00090BE7">
        <w:rPr>
          <w:szCs w:val="22"/>
        </w:rPr>
        <w:t>11</w:t>
      </w:r>
      <w:r w:rsidR="005877C0">
        <w:fldChar w:fldCharType="end"/>
      </w:r>
      <w:r w:rsidRPr="00876735">
        <w:rPr>
          <w:szCs w:val="22"/>
        </w:rPr>
        <w:t xml:space="preserve">, clause </w:t>
      </w:r>
      <w:r w:rsidR="005877C0">
        <w:fldChar w:fldCharType="begin"/>
      </w:r>
      <w:r w:rsidR="005877C0">
        <w:instrText xml:space="preserve">REF "a771647" \h \w  \* MERGEFORMAT </w:instrText>
      </w:r>
      <w:r w:rsidR="005877C0">
        <w:fldChar w:fldCharType="separate"/>
      </w:r>
      <w:r w:rsidR="00090BE7" w:rsidRPr="00090BE7">
        <w:rPr>
          <w:szCs w:val="22"/>
        </w:rPr>
        <w:t>12</w:t>
      </w:r>
      <w:r w:rsidR="005877C0">
        <w:fldChar w:fldCharType="end"/>
      </w:r>
      <w:r w:rsidRPr="00876735">
        <w:rPr>
          <w:szCs w:val="22"/>
        </w:rPr>
        <w:t xml:space="preserve">, clause </w:t>
      </w:r>
      <w:r w:rsidR="005877C0">
        <w:fldChar w:fldCharType="begin"/>
      </w:r>
      <w:r w:rsidR="005877C0">
        <w:instrText xml:space="preserve">REF "a443117" \h \w  \* MERGEFORMAT </w:instrText>
      </w:r>
      <w:r w:rsidR="005877C0">
        <w:fldChar w:fldCharType="separate"/>
      </w:r>
      <w:r w:rsidR="00090BE7" w:rsidRPr="00090BE7">
        <w:rPr>
          <w:szCs w:val="22"/>
        </w:rPr>
        <w:t>13</w:t>
      </w:r>
      <w:r w:rsidR="005877C0">
        <w:fldChar w:fldCharType="end"/>
      </w:r>
      <w:r w:rsidRPr="00876735">
        <w:rPr>
          <w:szCs w:val="22"/>
        </w:rPr>
        <w:t xml:space="preserve"> and clause </w:t>
      </w:r>
      <w:r w:rsidR="005877C0">
        <w:fldChar w:fldCharType="begin"/>
      </w:r>
      <w:r w:rsidR="005877C0">
        <w:instrText xml:space="preserve">REF "a328994" \h \w  \* MERGEFORMAT </w:instrText>
      </w:r>
      <w:r w:rsidR="005877C0">
        <w:fldChar w:fldCharType="separate"/>
      </w:r>
      <w:r w:rsidR="00090BE7" w:rsidRPr="00090BE7">
        <w:rPr>
          <w:szCs w:val="22"/>
        </w:rPr>
        <w:t>14</w:t>
      </w:r>
      <w:r w:rsidR="005877C0">
        <w:fldChar w:fldCharType="end"/>
      </w:r>
      <w:r w:rsidRPr="00876735">
        <w:rPr>
          <w:szCs w:val="22"/>
        </w:rPr>
        <w:t xml:space="preserve"> but this does not affect any right or remedy of a third party which exists, or is available, apart from that Act.</w:t>
      </w:r>
    </w:p>
    <w:p w14:paraId="15CBBA7D" w14:textId="77777777" w:rsidR="004031EF" w:rsidRPr="00876735" w:rsidRDefault="004031EF">
      <w:pPr>
        <w:pStyle w:val="Heading2"/>
        <w:rPr>
          <w:szCs w:val="22"/>
        </w:rPr>
      </w:pPr>
      <w:r w:rsidRPr="00876735">
        <w:rPr>
          <w:szCs w:val="22"/>
        </w:rPr>
        <w:t xml:space="preserve">The rights of the parties to </w:t>
      </w:r>
      <w:r w:rsidR="00AF1D06" w:rsidRPr="00876735">
        <w:rPr>
          <w:szCs w:val="22"/>
        </w:rPr>
        <w:t>terminate</w:t>
      </w:r>
      <w:r w:rsidRPr="00876735">
        <w:rPr>
          <w:szCs w:val="22"/>
        </w:rPr>
        <w:t xml:space="preserve"> rescind or agree any variation, waiver or settlement under this agreement is not subject to the consent of any person that is not a party to this agreement.</w:t>
      </w:r>
    </w:p>
    <w:p w14:paraId="43BE15B7" w14:textId="77777777" w:rsidR="004031EF" w:rsidRPr="00876735" w:rsidRDefault="004031EF">
      <w:pPr>
        <w:pStyle w:val="Heading1"/>
        <w:rPr>
          <w:szCs w:val="22"/>
        </w:rPr>
      </w:pPr>
      <w:bookmarkStart w:id="44" w:name="_Toc364241382"/>
      <w:bookmarkStart w:id="45" w:name="a255135"/>
      <w:r w:rsidRPr="00876735">
        <w:rPr>
          <w:szCs w:val="22"/>
        </w:rPr>
        <w:t>SEVERANCE</w:t>
      </w:r>
      <w:bookmarkEnd w:id="44"/>
      <w:r w:rsidRPr="00876735">
        <w:rPr>
          <w:szCs w:val="22"/>
        </w:rPr>
        <w:t xml:space="preserve"> </w:t>
      </w:r>
      <w:bookmarkEnd w:id="45"/>
    </w:p>
    <w:p w14:paraId="6E53F22E" w14:textId="77777777" w:rsidR="004031EF" w:rsidRPr="00876735" w:rsidRDefault="004031EF">
      <w:pPr>
        <w:pStyle w:val="Heading2"/>
        <w:rPr>
          <w:szCs w:val="22"/>
        </w:rPr>
      </w:pPr>
      <w:r w:rsidRPr="00876735">
        <w:rPr>
          <w:szCs w:val="22"/>
        </w:rPr>
        <w:t xml:space="preserve">If any court or competent authority finds that any provision of this agreement (or part of any provision) is invalid, illegal or unenforceable, that provision or part-provision shall, to the extent required, be deemed to be deleted, and the validity and enforceability of the other provisions of this agreement shall not be affected. </w:t>
      </w:r>
    </w:p>
    <w:p w14:paraId="257ED3B6" w14:textId="77777777" w:rsidR="004031EF" w:rsidRPr="00876735" w:rsidRDefault="004031EF">
      <w:pPr>
        <w:pStyle w:val="Heading2"/>
        <w:rPr>
          <w:szCs w:val="22"/>
        </w:rPr>
      </w:pPr>
      <w:r w:rsidRPr="00876735">
        <w:rPr>
          <w:szCs w:val="22"/>
        </w:rPr>
        <w:t xml:space="preserve">If any invalid, unenforceable or illegal provision of this agreement would be valid, enforceable and legal if some part of it were deleted, [the provision shall apply with the minimum modification necessary to make it legal, valid and enforceable </w:t>
      </w:r>
      <w:r w:rsidRPr="00876735">
        <w:rPr>
          <w:b/>
          <w:szCs w:val="22"/>
        </w:rPr>
        <w:t>OR</w:t>
      </w:r>
      <w:r w:rsidRPr="00876735">
        <w:rPr>
          <w:szCs w:val="22"/>
        </w:rPr>
        <w:t xml:space="preserve"> the parties shall negotiate in good faith to amend such provision such that, as amended, it is legal, valid and enforceable, and, to the greatest extent possible, achieves the parties' original commercial intention].</w:t>
      </w:r>
    </w:p>
    <w:p w14:paraId="0D8CB07B" w14:textId="77777777" w:rsidR="004031EF" w:rsidRPr="00876735" w:rsidRDefault="004031EF">
      <w:pPr>
        <w:pStyle w:val="Heading1"/>
        <w:rPr>
          <w:szCs w:val="22"/>
        </w:rPr>
      </w:pPr>
      <w:bookmarkStart w:id="46" w:name="a347580"/>
      <w:bookmarkStart w:id="47" w:name="_Toc364241383"/>
      <w:r w:rsidRPr="00876735">
        <w:rPr>
          <w:szCs w:val="22"/>
        </w:rPr>
        <w:lastRenderedPageBreak/>
        <w:t>GOVERNING LAW AND JURISDICTION</w:t>
      </w:r>
      <w:bookmarkEnd w:id="46"/>
      <w:bookmarkEnd w:id="47"/>
    </w:p>
    <w:p w14:paraId="695B1D79" w14:textId="77777777" w:rsidR="004031EF" w:rsidRPr="00876735" w:rsidRDefault="004031EF">
      <w:pPr>
        <w:pStyle w:val="Heading2"/>
        <w:rPr>
          <w:szCs w:val="22"/>
        </w:rPr>
      </w:pPr>
      <w:r w:rsidRPr="00876735">
        <w:rPr>
          <w:szCs w:val="22"/>
        </w:rPr>
        <w:t>This agreement and any dispute or claim arising out of or in connection with it or its subject matter or formation (including non-contractual disputes or claims) shall be governed by and construed in accordance with the law of England and Wales.</w:t>
      </w:r>
    </w:p>
    <w:p w14:paraId="67868D09" w14:textId="77777777" w:rsidR="002F2755" w:rsidRPr="002F2755" w:rsidRDefault="004031EF" w:rsidP="002F2755">
      <w:pPr>
        <w:pStyle w:val="Heading2"/>
        <w:rPr>
          <w:szCs w:val="22"/>
        </w:rPr>
      </w:pPr>
      <w:r w:rsidRPr="00876735">
        <w:rPr>
          <w:szCs w:val="22"/>
        </w:rPr>
        <w:t>The parties irrevocably agree that the courts of England and Wales shall have exclusive jurisdiction to settle any dispute or claim that arises out of or in connection with this agreement or its subject matter or formation (including non-contractual disputes or claims).</w:t>
      </w:r>
    </w:p>
    <w:p w14:paraId="2FDD898F" w14:textId="06349DC3" w:rsidR="002F2755" w:rsidRPr="00876735" w:rsidRDefault="00253CFC" w:rsidP="002F2755">
      <w:pPr>
        <w:pStyle w:val="Heading1"/>
        <w:numPr>
          <w:ilvl w:val="0"/>
          <w:numId w:val="0"/>
        </w:numPr>
        <w:ind w:left="720" w:hanging="720"/>
      </w:pPr>
      <w:sdt>
        <w:sdtPr>
          <w:rPr>
            <w:rFonts w:ascii="New times roman" w:hAnsi="New times roman" w:cs="Arial"/>
            <w:b w:val="0"/>
            <w:szCs w:val="22"/>
          </w:rPr>
          <w:id w:val="1477574981"/>
          <w14:checkbox>
            <w14:checked w14:val="1"/>
            <w14:checkedState w14:val="2612" w14:font="MS Gothic"/>
            <w14:uncheckedState w14:val="2610" w14:font="MS Gothic"/>
          </w14:checkbox>
        </w:sdtPr>
        <w:sdtEndPr/>
        <w:sdtContent>
          <w:r w:rsidR="00B967E5">
            <w:rPr>
              <w:rFonts w:ascii="MS Gothic" w:eastAsia="MS Gothic" w:hAnsi="MS Gothic" w:cs="Arial" w:hint="eastAsia"/>
              <w:b w:val="0"/>
              <w:szCs w:val="22"/>
            </w:rPr>
            <w:t>☒</w:t>
          </w:r>
        </w:sdtContent>
      </w:sdt>
      <w:r w:rsidR="002F2755" w:rsidRPr="002F2755">
        <w:rPr>
          <w:rFonts w:ascii="New times roman" w:hAnsi="New times roman" w:cs="Arial"/>
          <w:b w:val="0"/>
          <w:szCs w:val="22"/>
        </w:rPr>
        <w:t>In signing this contract, you are agreeing to be paid by Top Line Management and are liable for the administration fee as agreed of £20 per work week</w:t>
      </w:r>
    </w:p>
    <w:bookmarkEnd w:id="0"/>
    <w:p w14:paraId="60F2ED04" w14:textId="77777777" w:rsidR="002F2755" w:rsidRDefault="002F2755">
      <w:pPr>
        <w:rPr>
          <w:szCs w:val="22"/>
        </w:rPr>
      </w:pPr>
    </w:p>
    <w:p w14:paraId="627BA9E3" w14:textId="77777777" w:rsidR="002F2755" w:rsidRDefault="002F2755">
      <w:pPr>
        <w:rPr>
          <w:szCs w:val="22"/>
        </w:rPr>
      </w:pPr>
    </w:p>
    <w:p w14:paraId="3D3157D6" w14:textId="77777777" w:rsidR="002F2755" w:rsidRDefault="002F2755">
      <w:pPr>
        <w:rPr>
          <w:szCs w:val="22"/>
        </w:rPr>
      </w:pPr>
    </w:p>
    <w:p w14:paraId="29037593" w14:textId="77777777" w:rsidR="002F2755" w:rsidRDefault="002F2755">
      <w:pPr>
        <w:rPr>
          <w:szCs w:val="22"/>
        </w:rPr>
      </w:pPr>
    </w:p>
    <w:p w14:paraId="04C25129" w14:textId="77777777" w:rsidR="002F2755" w:rsidRDefault="002F2755">
      <w:pPr>
        <w:rPr>
          <w:szCs w:val="22"/>
        </w:rPr>
      </w:pPr>
    </w:p>
    <w:p w14:paraId="2DB053AF" w14:textId="77777777" w:rsidR="004031EF" w:rsidRPr="00876735" w:rsidRDefault="00876735">
      <w:pPr>
        <w:rPr>
          <w:szCs w:val="22"/>
        </w:rPr>
      </w:pPr>
      <w:r>
        <w:rPr>
          <w:szCs w:val="22"/>
        </w:rPr>
        <w:t xml:space="preserve">This agreement will be </w:t>
      </w:r>
      <w:r w:rsidR="004031EF" w:rsidRPr="00876735">
        <w:rPr>
          <w:szCs w:val="22"/>
        </w:rPr>
        <w:t xml:space="preserve">entered into </w:t>
      </w:r>
      <w:r w:rsidRPr="00876735">
        <w:rPr>
          <w:szCs w:val="22"/>
        </w:rPr>
        <w:t>from</w:t>
      </w:r>
      <w:r w:rsidR="004031EF" w:rsidRPr="00876735">
        <w:rPr>
          <w:szCs w:val="22"/>
        </w:rPr>
        <w:t xml:space="preserve"> the da</w:t>
      </w:r>
      <w:r w:rsidRPr="00876735">
        <w:rPr>
          <w:szCs w:val="22"/>
        </w:rPr>
        <w:t xml:space="preserve">te </w:t>
      </w:r>
      <w:r>
        <w:rPr>
          <w:szCs w:val="22"/>
        </w:rPr>
        <w:t xml:space="preserve">you </w:t>
      </w:r>
      <w:r w:rsidRPr="00876735">
        <w:rPr>
          <w:szCs w:val="22"/>
        </w:rPr>
        <w:t>s</w:t>
      </w:r>
      <w:r>
        <w:rPr>
          <w:szCs w:val="22"/>
        </w:rPr>
        <w:t>tate</w:t>
      </w:r>
      <w:r w:rsidRPr="00876735">
        <w:rPr>
          <w:szCs w:val="22"/>
        </w:rPr>
        <w:t xml:space="preserve"> below</w:t>
      </w:r>
      <w:r w:rsidR="004031EF" w:rsidRPr="00876735">
        <w:rPr>
          <w:szCs w:val="22"/>
        </w:rPr>
        <w:t>.</w:t>
      </w:r>
    </w:p>
    <w:p w14:paraId="6087267B" w14:textId="77777777" w:rsidR="004031EF" w:rsidRPr="00876735" w:rsidRDefault="004031EF" w:rsidP="00B535A9">
      <w:pPr>
        <w:pStyle w:val="Bullet1"/>
        <w:numPr>
          <w:ilvl w:val="0"/>
          <w:numId w:val="0"/>
        </w:numPr>
        <w:ind w:left="360" w:hanging="360"/>
        <w:rPr>
          <w:szCs w:val="22"/>
        </w:rPr>
      </w:pPr>
    </w:p>
    <w:tbl>
      <w:tblPr>
        <w:tblpPr w:leftFromText="180" w:rightFromText="180" w:vertAnchor="text" w:horzAnchor="margin" w:tblpY="537"/>
        <w:tblW w:w="8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2"/>
        <w:gridCol w:w="4242"/>
      </w:tblGrid>
      <w:tr w:rsidR="004031EF" w:rsidRPr="00876735" w14:paraId="30C500A2" w14:textId="77777777" w:rsidTr="000A5222">
        <w:trPr>
          <w:trHeight w:val="1833"/>
        </w:trPr>
        <w:tc>
          <w:tcPr>
            <w:tcW w:w="4242" w:type="dxa"/>
            <w:shd w:val="clear" w:color="auto" w:fill="FFFFFF" w:themeFill="background1"/>
          </w:tcPr>
          <w:p w14:paraId="3BDC2895" w14:textId="005F192B" w:rsidR="004031EF" w:rsidRPr="00876735" w:rsidRDefault="004031EF" w:rsidP="00B535A9">
            <w:pPr>
              <w:pStyle w:val="XExecution"/>
              <w:rPr>
                <w:szCs w:val="22"/>
              </w:rPr>
            </w:pPr>
            <w:r w:rsidRPr="00876735">
              <w:rPr>
                <w:szCs w:val="22"/>
              </w:rPr>
              <w:t>Signed by [</w:t>
            </w:r>
            <w:r w:rsidR="006B0188">
              <w:rPr>
                <w:szCs w:val="22"/>
              </w:rPr>
              <w:t xml:space="preserve"> </w:t>
            </w:r>
            <w:r w:rsidR="00AC3FD0">
              <w:rPr>
                <w:szCs w:val="22"/>
              </w:rPr>
              <w:t xml:space="preserve">Joe </w:t>
            </w:r>
            <w:proofErr w:type="gramStart"/>
            <w:r w:rsidR="00AC3FD0">
              <w:rPr>
                <w:szCs w:val="22"/>
              </w:rPr>
              <w:t xml:space="preserve">Smith  </w:t>
            </w:r>
            <w:r w:rsidRPr="00876735">
              <w:rPr>
                <w:szCs w:val="22"/>
              </w:rPr>
              <w:t>]</w:t>
            </w:r>
            <w:proofErr w:type="gramEnd"/>
          </w:p>
          <w:p w14:paraId="080DA530" w14:textId="4EC7F503" w:rsidR="004031EF" w:rsidRDefault="004031EF" w:rsidP="00B535A9">
            <w:pPr>
              <w:pStyle w:val="XExecution"/>
              <w:rPr>
                <w:b/>
                <w:szCs w:val="22"/>
              </w:rPr>
            </w:pPr>
            <w:r w:rsidRPr="00876735">
              <w:rPr>
                <w:szCs w:val="22"/>
              </w:rPr>
              <w:t xml:space="preserve">for and on behalf of </w:t>
            </w:r>
            <w:r w:rsidRPr="00876735">
              <w:rPr>
                <w:b/>
                <w:szCs w:val="22"/>
              </w:rPr>
              <w:t>TOP LINE MANAGEMENT UK LIMITED</w:t>
            </w:r>
          </w:p>
          <w:p w14:paraId="680F629B" w14:textId="77777777" w:rsidR="000A5222" w:rsidRPr="00876735" w:rsidRDefault="000A5222" w:rsidP="00B535A9">
            <w:pPr>
              <w:pStyle w:val="XExecution"/>
              <w:rPr>
                <w:szCs w:val="22"/>
              </w:rPr>
            </w:pPr>
          </w:p>
          <w:p w14:paraId="0E86D9BD" w14:textId="10455484" w:rsidR="00B967E5" w:rsidRPr="00876735" w:rsidRDefault="00B967E5" w:rsidP="00B535A9">
            <w:pPr>
              <w:pStyle w:val="XExecution"/>
              <w:rPr>
                <w:szCs w:val="22"/>
              </w:rPr>
            </w:pPr>
            <w:r>
              <w:rPr>
                <w:szCs w:val="22"/>
              </w:rPr>
              <w:t xml:space="preserve"> </w:t>
            </w:r>
            <w:sdt>
              <w:sdtPr>
                <w:rPr>
                  <w:szCs w:val="22"/>
                  <w:highlight w:val="lightGray"/>
                </w:rPr>
                <w:id w:val="-676191501"/>
                <w:placeholder>
                  <w:docPart w:val="DefaultPlaceholder_-1854013440"/>
                </w:placeholder>
              </w:sdtPr>
              <w:sdtContent>
                <w:r w:rsidR="000A5222" w:rsidRPr="000A5222">
                  <w:rPr>
                    <w:szCs w:val="22"/>
                    <w:highlight w:val="lightGray"/>
                  </w:rPr>
                  <w:t xml:space="preserve">                                                              </w:t>
                </w:r>
              </w:sdtContent>
            </w:sdt>
          </w:p>
        </w:tc>
        <w:tc>
          <w:tcPr>
            <w:tcW w:w="4242" w:type="dxa"/>
            <w:shd w:val="clear" w:color="auto" w:fill="FFFFFF" w:themeFill="background1"/>
          </w:tcPr>
          <w:p w14:paraId="774B6221" w14:textId="431049F9" w:rsidR="004031EF" w:rsidRPr="000A5222" w:rsidRDefault="000A5222" w:rsidP="00B535A9">
            <w:pPr>
              <w:pStyle w:val="XExecution"/>
              <w:rPr>
                <w:b/>
                <w:bCs/>
                <w:szCs w:val="22"/>
              </w:rPr>
            </w:pPr>
            <w:r w:rsidRPr="000A5222">
              <w:rPr>
                <w:b/>
                <w:bCs/>
                <w:szCs w:val="22"/>
              </w:rPr>
              <w:t>Temporary Worker full name</w:t>
            </w:r>
          </w:p>
          <w:p w14:paraId="094B9CBB" w14:textId="62F2BE81" w:rsidR="000A5222" w:rsidRPr="000A5222" w:rsidRDefault="000A5222" w:rsidP="00B535A9">
            <w:pPr>
              <w:pStyle w:val="XExecution"/>
              <w:rPr>
                <w:szCs w:val="22"/>
                <w:highlight w:val="lightGray"/>
              </w:rPr>
            </w:pPr>
          </w:p>
          <w:p w14:paraId="15834E08" w14:textId="69554359" w:rsidR="000A5222" w:rsidRPr="000A5222" w:rsidRDefault="000A5222" w:rsidP="00B535A9">
            <w:pPr>
              <w:pStyle w:val="XExecution"/>
              <w:rPr>
                <w:szCs w:val="22"/>
                <w:highlight w:val="lightGray"/>
              </w:rPr>
            </w:pPr>
          </w:p>
          <w:p w14:paraId="08E9C7AC" w14:textId="573941CA" w:rsidR="000A5222" w:rsidRPr="000A5222" w:rsidRDefault="000A5222" w:rsidP="00B535A9">
            <w:pPr>
              <w:pStyle w:val="XExecution"/>
              <w:rPr>
                <w:szCs w:val="22"/>
                <w:highlight w:val="lightGray"/>
              </w:rPr>
            </w:pPr>
          </w:p>
          <w:p w14:paraId="3D3852F2" w14:textId="3DB0B4EA" w:rsidR="000A5222" w:rsidRPr="000A5222" w:rsidRDefault="000A5222" w:rsidP="00B535A9">
            <w:pPr>
              <w:pStyle w:val="XExecution"/>
              <w:rPr>
                <w:szCs w:val="22"/>
                <w:highlight w:val="lightGray"/>
              </w:rPr>
            </w:pPr>
            <w:sdt>
              <w:sdtPr>
                <w:rPr>
                  <w:szCs w:val="22"/>
                  <w:highlight w:val="lightGray"/>
                </w:rPr>
                <w:id w:val="-956871977"/>
                <w:placeholder>
                  <w:docPart w:val="6220A5111FF640A39FE60F53CFC4451F"/>
                </w:placeholder>
              </w:sdtPr>
              <w:sdtContent>
                <w:r w:rsidRPr="000A5222">
                  <w:rPr>
                    <w:szCs w:val="22"/>
                    <w:highlight w:val="lightGray"/>
                  </w:rPr>
                  <w:t xml:space="preserve">                                                              </w:t>
                </w:r>
              </w:sdtContent>
            </w:sdt>
          </w:p>
          <w:p w14:paraId="66003382" w14:textId="0B9DBBBF" w:rsidR="000A5222" w:rsidRPr="000A5222" w:rsidRDefault="000A5222" w:rsidP="00B535A9">
            <w:pPr>
              <w:pStyle w:val="XExecution"/>
              <w:rPr>
                <w:szCs w:val="22"/>
                <w:highlight w:val="lightGray"/>
              </w:rPr>
            </w:pPr>
          </w:p>
        </w:tc>
      </w:tr>
      <w:tr w:rsidR="004031EF" w:rsidRPr="00876735" w14:paraId="7CB5B715" w14:textId="77777777" w:rsidTr="00FB7367">
        <w:trPr>
          <w:trHeight w:val="1130"/>
        </w:trPr>
        <w:tc>
          <w:tcPr>
            <w:tcW w:w="4242" w:type="dxa"/>
          </w:tcPr>
          <w:p w14:paraId="10B60ABD" w14:textId="7F1D3FFC" w:rsidR="004031EF" w:rsidRPr="00C45176" w:rsidRDefault="00B66C56" w:rsidP="00AF6B0B">
            <w:pPr>
              <w:pStyle w:val="XExecution"/>
              <w:rPr>
                <w:color w:val="000000" w:themeColor="text1"/>
                <w:szCs w:val="22"/>
              </w:rPr>
            </w:pPr>
            <w:r w:rsidRPr="00876735">
              <w:rPr>
                <w:color w:val="000000" w:themeColor="text1"/>
                <w:szCs w:val="22"/>
              </w:rPr>
              <w:t>Sign</w:t>
            </w:r>
            <w:r w:rsidR="00082084" w:rsidRPr="00876735">
              <w:rPr>
                <w:color w:val="000000" w:themeColor="text1"/>
                <w:szCs w:val="22"/>
              </w:rPr>
              <w:t>ed By</w:t>
            </w:r>
            <w:r w:rsidR="00FE4F46">
              <w:rPr>
                <w:color w:val="000000" w:themeColor="text1"/>
                <w:szCs w:val="22"/>
              </w:rPr>
              <w:t xml:space="preserve"> </w:t>
            </w:r>
            <w:r w:rsidR="00BB052C">
              <w:t xml:space="preserve"> </w:t>
            </w:r>
            <w:r w:rsidR="00012543">
              <w:t xml:space="preserve">  </w:t>
            </w:r>
            <w:sdt>
              <w:sdtPr>
                <w:id w:val="1079562654"/>
                <w:placeholder>
                  <w:docPart w:val="DefaultPlaceholder_-1854013440"/>
                </w:placeholder>
              </w:sdtPr>
              <w:sdtEndPr/>
              <w:sdtContent>
                <w:r w:rsidR="001C57BE" w:rsidRPr="00B967E5">
                  <w:rPr>
                    <w:highlight w:val="lightGray"/>
                  </w:rPr>
                  <w:t xml:space="preserve">(               </w:t>
                </w:r>
                <w:r w:rsidR="00B967E5" w:rsidRPr="00B967E5">
                  <w:rPr>
                    <w:highlight w:val="lightGray"/>
                  </w:rPr>
                  <w:t xml:space="preserve">          </w:t>
                </w:r>
                <w:r w:rsidR="001C57BE" w:rsidRPr="00B967E5">
                  <w:rPr>
                    <w:highlight w:val="lightGray"/>
                  </w:rPr>
                  <w:t xml:space="preserve">             </w:t>
                </w:r>
                <w:proofErr w:type="gramStart"/>
                <w:r w:rsidR="001C57BE" w:rsidRPr="00B967E5">
                  <w:rPr>
                    <w:highlight w:val="lightGray"/>
                  </w:rPr>
                  <w:t xml:space="preserve">  </w:t>
                </w:r>
                <w:r w:rsidR="00294E23" w:rsidRPr="00B967E5">
                  <w:rPr>
                    <w:highlight w:val="lightGray"/>
                  </w:rPr>
                  <w:t>)</w:t>
                </w:r>
                <w:proofErr w:type="gramEnd"/>
              </w:sdtContent>
            </w:sdt>
            <w:r w:rsidR="00294E23">
              <w:t xml:space="preserve">  </w:t>
            </w:r>
            <w:r w:rsidR="00D5347A">
              <w:t xml:space="preserve">  </w:t>
            </w:r>
            <w:r w:rsidR="00294E23">
              <w:t xml:space="preserve">          </w:t>
            </w:r>
            <w:r w:rsidR="00F7030E">
              <w:t xml:space="preserve">            </w:t>
            </w:r>
            <w:r w:rsidR="00AB3103">
              <w:rPr>
                <w:sz w:val="24"/>
                <w:szCs w:val="24"/>
                <w:lang w:val="cy-GB"/>
              </w:rPr>
              <w:t xml:space="preserve">               </w:t>
            </w:r>
            <w:r w:rsidR="002D799C">
              <w:rPr>
                <w:sz w:val="24"/>
                <w:szCs w:val="24"/>
                <w:lang w:val="cy-GB"/>
              </w:rPr>
              <w:t xml:space="preserve">         </w:t>
            </w:r>
          </w:p>
        </w:tc>
        <w:tc>
          <w:tcPr>
            <w:tcW w:w="4242" w:type="dxa"/>
          </w:tcPr>
          <w:p w14:paraId="6AD15BA5" w14:textId="7F72801C" w:rsidR="00B66C56" w:rsidRPr="00876735" w:rsidRDefault="000A5222" w:rsidP="00B535A9">
            <w:pPr>
              <w:pStyle w:val="XExecution"/>
              <w:rPr>
                <w:szCs w:val="22"/>
              </w:rPr>
            </w:pPr>
            <w:r w:rsidRPr="00876735">
              <w:rPr>
                <w:color w:val="000000" w:themeColor="text1"/>
                <w:szCs w:val="22"/>
              </w:rPr>
              <w:t>Signed By</w:t>
            </w:r>
            <w:r>
              <w:rPr>
                <w:color w:val="000000" w:themeColor="text1"/>
                <w:szCs w:val="22"/>
              </w:rPr>
              <w:t xml:space="preserve"> </w:t>
            </w:r>
            <w:r>
              <w:t xml:space="preserve">   </w:t>
            </w:r>
            <w:sdt>
              <w:sdtPr>
                <w:id w:val="-203945925"/>
                <w:placeholder>
                  <w:docPart w:val="2EEA4695BAB146C382D06A9A5D066FC5"/>
                </w:placeholder>
              </w:sdtPr>
              <w:sdtContent>
                <w:r w:rsidRPr="00B967E5">
                  <w:rPr>
                    <w:highlight w:val="lightGray"/>
                  </w:rPr>
                  <w:t xml:space="preserve">(                                      </w:t>
                </w:r>
                <w:proofErr w:type="gramStart"/>
                <w:r w:rsidRPr="00B967E5">
                  <w:rPr>
                    <w:highlight w:val="lightGray"/>
                  </w:rPr>
                  <w:t xml:space="preserve">  )</w:t>
                </w:r>
                <w:proofErr w:type="gramEnd"/>
              </w:sdtContent>
            </w:sdt>
          </w:p>
        </w:tc>
      </w:tr>
      <w:tr w:rsidR="00876735" w:rsidRPr="00876735" w14:paraId="7B3FB36B" w14:textId="77777777" w:rsidTr="00FB7367">
        <w:trPr>
          <w:trHeight w:val="1130"/>
        </w:trPr>
        <w:tc>
          <w:tcPr>
            <w:tcW w:w="4242" w:type="dxa"/>
          </w:tcPr>
          <w:p w14:paraId="623DA16E" w14:textId="21175603" w:rsidR="00876735" w:rsidRPr="00876735" w:rsidRDefault="00876735" w:rsidP="00B535A9">
            <w:pPr>
              <w:pStyle w:val="XExecution"/>
              <w:rPr>
                <w:color w:val="000000" w:themeColor="text1"/>
                <w:szCs w:val="22"/>
              </w:rPr>
            </w:pPr>
            <w:r>
              <w:rPr>
                <w:color w:val="000000" w:themeColor="text1"/>
                <w:szCs w:val="22"/>
              </w:rPr>
              <w:t>Date</w:t>
            </w:r>
            <w:r w:rsidR="00B967E5">
              <w:rPr>
                <w:color w:val="000000" w:themeColor="text1"/>
                <w:szCs w:val="22"/>
              </w:rPr>
              <w:t xml:space="preserve">: </w:t>
            </w:r>
            <w:sdt>
              <w:sdtPr>
                <w:rPr>
                  <w:color w:val="000000" w:themeColor="text1"/>
                  <w:szCs w:val="22"/>
                </w:rPr>
                <w:id w:val="437803421"/>
                <w:placeholder>
                  <w:docPart w:val="EDB1B862EE2041CCAE190D21F19FAA11"/>
                </w:placeholder>
                <w:showingPlcHdr/>
              </w:sdtPr>
              <w:sdtEndPr/>
              <w:sdtContent>
                <w:r w:rsidR="00B967E5" w:rsidRPr="00B967E5">
                  <w:rPr>
                    <w:rStyle w:val="PlaceholderText"/>
                    <w:highlight w:val="lightGray"/>
                  </w:rPr>
                  <w:t>Click or tap here to enter text.</w:t>
                </w:r>
              </w:sdtContent>
            </w:sdt>
          </w:p>
        </w:tc>
        <w:tc>
          <w:tcPr>
            <w:tcW w:w="4242" w:type="dxa"/>
          </w:tcPr>
          <w:p w14:paraId="1216441C" w14:textId="0DFF1A33" w:rsidR="00876735" w:rsidRPr="00876735" w:rsidRDefault="00876735" w:rsidP="00B535A9">
            <w:pPr>
              <w:pStyle w:val="XExecution"/>
              <w:rPr>
                <w:szCs w:val="22"/>
              </w:rPr>
            </w:pPr>
            <w:r>
              <w:rPr>
                <w:szCs w:val="22"/>
              </w:rPr>
              <w:t xml:space="preserve"> </w:t>
            </w:r>
            <w:r w:rsidR="000A5222">
              <w:rPr>
                <w:color w:val="000000" w:themeColor="text1"/>
                <w:szCs w:val="22"/>
              </w:rPr>
              <w:t xml:space="preserve"> </w:t>
            </w:r>
            <w:r w:rsidR="000A5222">
              <w:rPr>
                <w:color w:val="000000" w:themeColor="text1"/>
                <w:szCs w:val="22"/>
              </w:rPr>
              <w:t xml:space="preserve">Date: </w:t>
            </w:r>
            <w:sdt>
              <w:sdtPr>
                <w:rPr>
                  <w:color w:val="000000" w:themeColor="text1"/>
                  <w:szCs w:val="22"/>
                </w:rPr>
                <w:id w:val="1571315559"/>
                <w:placeholder>
                  <w:docPart w:val="D4D24E79F4D5462B88A660CFD6798F60"/>
                </w:placeholder>
                <w:showingPlcHdr/>
              </w:sdtPr>
              <w:sdtContent>
                <w:r w:rsidR="000A5222" w:rsidRPr="00B967E5">
                  <w:rPr>
                    <w:rStyle w:val="PlaceholderText"/>
                    <w:highlight w:val="lightGray"/>
                  </w:rPr>
                  <w:t>Click or tap here to enter text.</w:t>
                </w:r>
              </w:sdtContent>
            </w:sdt>
          </w:p>
        </w:tc>
      </w:tr>
    </w:tbl>
    <w:p w14:paraId="55D31A7D" w14:textId="77777777" w:rsidR="004031EF" w:rsidRPr="00876735" w:rsidRDefault="004031EF">
      <w:pPr>
        <w:rPr>
          <w:szCs w:val="22"/>
        </w:rPr>
      </w:pPr>
    </w:p>
    <w:sectPr w:rsidR="004031EF" w:rsidRPr="00876735" w:rsidSect="00FA144C">
      <w:headerReference w:type="even" r:id="rId8"/>
      <w:headerReference w:type="default" r:id="rId9"/>
      <w:footerReference w:type="default" r:id="rId10"/>
      <w:headerReference w:type="first" r:id="rId11"/>
      <w:pgSz w:w="11907" w:h="16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84E7F" w14:textId="77777777" w:rsidR="00253CFC" w:rsidRDefault="00253CFC">
      <w:r>
        <w:separator/>
      </w:r>
    </w:p>
  </w:endnote>
  <w:endnote w:type="continuationSeparator" w:id="0">
    <w:p w14:paraId="707E4DF3" w14:textId="77777777" w:rsidR="00253CFC" w:rsidRDefault="00253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AFF" w:usb1="C000605B" w:usb2="00000029" w:usb3="00000000" w:csb0="000101FF" w:csb1="00000000"/>
  </w:font>
  <w:font w:name="New times roman">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BD560" w14:textId="77777777" w:rsidR="00EA2071" w:rsidRPr="00B23CF9" w:rsidRDefault="00EC4FDA">
    <w:pPr>
      <w:pStyle w:val="Footer"/>
      <w:jc w:val="center"/>
      <w:rPr>
        <w:rFonts w:ascii="Arial" w:hAnsi="Arial" w:cs="Arial"/>
      </w:rPr>
    </w:pPr>
    <w:r w:rsidRPr="00B23CF9">
      <w:rPr>
        <w:rFonts w:ascii="Arial" w:hAnsi="Arial" w:cs="Arial"/>
      </w:rPr>
      <w:fldChar w:fldCharType="begin"/>
    </w:r>
    <w:r w:rsidR="00EA2071" w:rsidRPr="00B23CF9">
      <w:rPr>
        <w:rFonts w:ascii="Arial" w:hAnsi="Arial" w:cs="Arial"/>
      </w:rPr>
      <w:instrText xml:space="preserve"> PAGE \* MERGEFORMAT </w:instrText>
    </w:r>
    <w:r w:rsidRPr="00B23CF9">
      <w:rPr>
        <w:rFonts w:ascii="Arial" w:hAnsi="Arial" w:cs="Arial"/>
      </w:rPr>
      <w:fldChar w:fldCharType="separate"/>
    </w:r>
    <w:r w:rsidR="00EB00B8">
      <w:rPr>
        <w:rFonts w:ascii="Arial" w:hAnsi="Arial" w:cs="Arial"/>
        <w:noProof/>
      </w:rPr>
      <w:t>15</w:t>
    </w:r>
    <w:r w:rsidRPr="00B23CF9">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840FE" w14:textId="77777777" w:rsidR="00253CFC" w:rsidRDefault="00253CFC">
      <w:r>
        <w:separator/>
      </w:r>
    </w:p>
  </w:footnote>
  <w:footnote w:type="continuationSeparator" w:id="0">
    <w:p w14:paraId="7163058D" w14:textId="77777777" w:rsidR="00253CFC" w:rsidRDefault="00253C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6E2BC" w14:textId="77777777" w:rsidR="00EA2071" w:rsidRDefault="00EA20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A5720" w14:textId="77777777" w:rsidR="00EA2071" w:rsidRDefault="00EA20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D8A94" w14:textId="77777777" w:rsidR="00EA2071" w:rsidRDefault="00EA20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67046"/>
    <w:multiLevelType w:val="multilevel"/>
    <w:tmpl w:val="0F164240"/>
    <w:lvl w:ilvl="0">
      <w:start w:val="1"/>
      <w:numFmt w:val="bullet"/>
      <w:lvlText w:val=""/>
      <w:lvlJc w:val="left"/>
      <w:pPr>
        <w:tabs>
          <w:tab w:val="num" w:pos="3385"/>
        </w:tabs>
        <w:ind w:left="3385" w:hanging="35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cs="Times New Roman" w:hint="default"/>
      </w:rPr>
    </w:lvl>
    <w:lvl w:ilvl="1">
      <w:start w:val="1"/>
      <w:numFmt w:val="lowerLetter"/>
      <w:pStyle w:val="Sch2stylea"/>
      <w:lvlText w:val="(%2)"/>
      <w:lvlJc w:val="left"/>
      <w:pPr>
        <w:tabs>
          <w:tab w:val="num" w:pos="1559"/>
        </w:tabs>
        <w:ind w:left="1559" w:hanging="567"/>
      </w:pPr>
      <w:rPr>
        <w:rFonts w:cs="Times New Roman" w:hint="default"/>
      </w:rPr>
    </w:lvl>
    <w:lvl w:ilvl="2">
      <w:start w:val="1"/>
      <w:numFmt w:val="lowerRoman"/>
      <w:pStyle w:val="Sch2stylei"/>
      <w:lvlText w:val="(%3)"/>
      <w:lvlJc w:val="left"/>
      <w:pPr>
        <w:tabs>
          <w:tab w:val="num" w:pos="2421"/>
        </w:tabs>
        <w:ind w:left="2268" w:hanging="567"/>
      </w:pPr>
      <w:rPr>
        <w:rFonts w:cs="Times New Roman" w:hint="default"/>
      </w:rPr>
    </w:lvl>
    <w:lvl w:ilvl="3">
      <w:start w:val="1"/>
      <w:numFmt w:val="lowerRoman"/>
      <w:lvlText w:val="(%4)"/>
      <w:lvlJc w:val="left"/>
      <w:pPr>
        <w:tabs>
          <w:tab w:val="num" w:pos="2421"/>
        </w:tabs>
        <w:ind w:left="2268" w:hanging="567"/>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cs="Times New Roman" w:hint="default"/>
      </w:rPr>
    </w:lvl>
  </w:abstractNum>
  <w:abstractNum w:abstractNumId="9"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8EC01AA"/>
    <w:multiLevelType w:val="multilevel"/>
    <w:tmpl w:val="1DFCA3C0"/>
    <w:lvl w:ilvl="0">
      <w:start w:val="1"/>
      <w:numFmt w:val="bullet"/>
      <w:lvlText w:val=""/>
      <w:lvlJc w:val="left"/>
      <w:pPr>
        <w:tabs>
          <w:tab w:val="num" w:pos="2302"/>
        </w:tabs>
        <w:ind w:left="2302" w:hanging="35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84298B"/>
    <w:multiLevelType w:val="multilevel"/>
    <w:tmpl w:val="8BCC9C08"/>
    <w:lvl w:ilvl="0">
      <w:start w:val="1"/>
      <w:numFmt w:val="bullet"/>
      <w:lvlText w:val=""/>
      <w:lvlJc w:val="left"/>
      <w:pPr>
        <w:tabs>
          <w:tab w:val="num" w:pos="1945"/>
        </w:tabs>
        <w:ind w:left="1945" w:hanging="35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B35648"/>
    <w:multiLevelType w:val="multilevel"/>
    <w:tmpl w:val="5C64FE28"/>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B06D45"/>
    <w:multiLevelType w:val="multilevel"/>
    <w:tmpl w:val="A0FA0BD4"/>
    <w:lvl w:ilvl="0">
      <w:start w:val="1"/>
      <w:numFmt w:val="bullet"/>
      <w:lvlText w:val=""/>
      <w:lvlJc w:val="left"/>
      <w:pPr>
        <w:tabs>
          <w:tab w:val="num" w:pos="1077"/>
        </w:tabs>
        <w:ind w:left="1077" w:hanging="35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963AF8"/>
    <w:multiLevelType w:val="multilevel"/>
    <w:tmpl w:val="594C4DAE"/>
    <w:lvl w:ilvl="0">
      <w:start w:val="1"/>
      <w:numFmt w:val="bullet"/>
      <w:lvlText w:val=""/>
      <w:lvlJc w:val="left"/>
      <w:pPr>
        <w:tabs>
          <w:tab w:val="num" w:pos="2676"/>
        </w:tabs>
        <w:ind w:left="2676" w:hanging="35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cs="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cs="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cs="Times New Roman" w:hint="default"/>
        <w:b w:val="0"/>
        <w:i w:val="0"/>
        <w:sz w:val="22"/>
      </w:rPr>
    </w:lvl>
    <w:lvl w:ilvl="4">
      <w:start w:val="1"/>
      <w:numFmt w:val="upperLetter"/>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rPr>
        <w:rFonts w:cs="Times New Roman"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16" w15:restartNumberingAfterBreak="0">
    <w:nsid w:val="57757641"/>
    <w:multiLevelType w:val="multilevel"/>
    <w:tmpl w:val="3A0E87AC"/>
    <w:name w:val="schhead_list"/>
    <w:lvl w:ilvl="0">
      <w:start w:val="1"/>
      <w:numFmt w:val="decimal"/>
      <w:pStyle w:val="Schmainheadinc"/>
      <w:lvlText w:val="Schedule %1  "/>
      <w:lvlJc w:val="left"/>
      <w:pPr>
        <w:tabs>
          <w:tab w:val="num" w:pos="1440"/>
        </w:tabs>
      </w:pPr>
      <w:rPr>
        <w:rFonts w:ascii="Times New Roman" w:hAnsi="Times New Roman" w:cs="Times New Roman" w:hint="default"/>
        <w:b/>
        <w:i w:val="0"/>
        <w:caps w:val="0"/>
        <w:sz w:val="24"/>
      </w:rPr>
    </w:lvl>
    <w:lvl w:ilvl="1">
      <w:start w:val="1"/>
      <w:numFmt w:val="decimal"/>
      <w:lvlText w:val="%2"/>
      <w:lvlJc w:val="left"/>
      <w:pPr>
        <w:tabs>
          <w:tab w:val="num" w:pos="0"/>
        </w:tabs>
      </w:pPr>
      <w:rPr>
        <w:rFonts w:ascii="Times New Roman" w:hAnsi="Times New Roman" w:cs="Times New Roman" w:hint="default"/>
        <w:b w:val="0"/>
        <w:i w:val="0"/>
        <w:caps w:val="0"/>
        <w:sz w:val="24"/>
      </w:rPr>
    </w:lvl>
    <w:lvl w:ilvl="2">
      <w:start w:val="1"/>
      <w:numFmt w:val="decimal"/>
      <w:lvlText w:val="%3"/>
      <w:lvlJc w:val="left"/>
      <w:pPr>
        <w:tabs>
          <w:tab w:val="num" w:pos="0"/>
        </w:tabs>
      </w:pPr>
      <w:rPr>
        <w:rFonts w:ascii="Times New Roman" w:hAnsi="Times New Roman" w:cs="Times New Roman" w:hint="default"/>
        <w:b w:val="0"/>
        <w:i w:val="0"/>
        <w:sz w:val="24"/>
      </w:rPr>
    </w:lvl>
    <w:lvl w:ilvl="3">
      <w:start w:val="1"/>
      <w:numFmt w:val="decimal"/>
      <w:lvlText w:val="%4"/>
      <w:lvlJc w:val="left"/>
      <w:pPr>
        <w:tabs>
          <w:tab w:val="num" w:pos="0"/>
        </w:tabs>
      </w:pPr>
      <w:rPr>
        <w:rFonts w:ascii="Times New Roman" w:hAnsi="Times New Roman" w:cs="Times New Roman" w:hint="default"/>
        <w:b w:val="0"/>
        <w:i w:val="0"/>
        <w:sz w:val="24"/>
      </w:rPr>
    </w:lvl>
    <w:lvl w:ilvl="4">
      <w:start w:val="1"/>
      <w:numFmt w:val="decimal"/>
      <w:lvlText w:val="%5"/>
      <w:lvlJc w:val="left"/>
      <w:pPr>
        <w:tabs>
          <w:tab w:val="num" w:pos="0"/>
        </w:tabs>
      </w:pPr>
      <w:rPr>
        <w:rFonts w:ascii="Times New Roman" w:hAnsi="Times New Roman" w:cs="Times New Roman" w:hint="default"/>
        <w:b w:val="0"/>
        <w:i w:val="0"/>
        <w:sz w:val="24"/>
      </w:rPr>
    </w:lvl>
    <w:lvl w:ilvl="5">
      <w:start w:val="1"/>
      <w:numFmt w:val="decimal"/>
      <w:lvlText w:val="%6"/>
      <w:lvlJc w:val="left"/>
      <w:pPr>
        <w:tabs>
          <w:tab w:val="num" w:pos="0"/>
        </w:tabs>
      </w:pPr>
      <w:rPr>
        <w:rFonts w:ascii="Times New Roman" w:hAnsi="Times New Roman" w:cs="Times New Roman" w:hint="default"/>
        <w:b w:val="0"/>
        <w:i w:val="0"/>
        <w:sz w:val="22"/>
      </w:rPr>
    </w:lvl>
    <w:lvl w:ilvl="6">
      <w:start w:val="1"/>
      <w:numFmt w:val="decimal"/>
      <w:lvlText w:val="%7"/>
      <w:lvlJc w:val="left"/>
      <w:pPr>
        <w:tabs>
          <w:tab w:val="num" w:pos="0"/>
        </w:tabs>
      </w:pPr>
      <w:rPr>
        <w:rFonts w:ascii="Times New Roman" w:hAnsi="Times New Roman" w:cs="Times New Roman" w:hint="default"/>
      </w:rPr>
    </w:lvl>
    <w:lvl w:ilvl="7">
      <w:start w:val="1"/>
      <w:numFmt w:val="decimal"/>
      <w:lvlText w:val="%8"/>
      <w:lvlJc w:val="left"/>
      <w:pPr>
        <w:tabs>
          <w:tab w:val="num" w:pos="0"/>
        </w:tabs>
      </w:pPr>
      <w:rPr>
        <w:rFonts w:ascii="Times New Roman" w:hAnsi="Times New Roman" w:cs="Times New Roman" w:hint="default"/>
        <w:b w:val="0"/>
        <w:i w:val="0"/>
        <w:sz w:val="22"/>
      </w:rPr>
    </w:lvl>
    <w:lvl w:ilvl="8">
      <w:start w:val="1"/>
      <w:numFmt w:val="decimal"/>
      <w:lvlText w:val="%9"/>
      <w:lvlJc w:val="left"/>
      <w:pPr>
        <w:tabs>
          <w:tab w:val="num" w:pos="0"/>
        </w:tabs>
      </w:pPr>
      <w:rPr>
        <w:rFonts w:ascii="Times New Roman" w:hAnsi="Times New Roman" w:cs="Times New Roman" w:hint="default"/>
        <w:b w:val="0"/>
        <w:i w:val="0"/>
        <w:sz w:val="22"/>
      </w:rPr>
    </w:lvl>
  </w:abstractNum>
  <w:abstractNum w:abstractNumId="17" w15:restartNumberingAfterBreak="0">
    <w:nsid w:val="5C282B65"/>
    <w:multiLevelType w:val="hybridMultilevel"/>
    <w:tmpl w:val="F62817FC"/>
    <w:lvl w:ilvl="0" w:tplc="3760DB7A">
      <w:start w:val="1"/>
      <w:numFmt w:val="decimal"/>
      <w:pStyle w:val="Schmainheadsingle"/>
      <w:lvlText w:val="Schedule"/>
      <w:lvlJc w:val="left"/>
      <w:pPr>
        <w:tabs>
          <w:tab w:val="num" w:pos="4264"/>
        </w:tabs>
        <w:ind w:left="4264" w:hanging="720"/>
      </w:pPr>
      <w:rPr>
        <w:rFonts w:cs="Times New Roman"/>
      </w:rPr>
    </w:lvl>
    <w:lvl w:ilvl="1" w:tplc="04090019" w:tentative="1">
      <w:start w:val="1"/>
      <w:numFmt w:val="lowerLetter"/>
      <w:lvlText w:val="%2."/>
      <w:lvlJc w:val="left"/>
      <w:pPr>
        <w:tabs>
          <w:tab w:val="num" w:pos="4984"/>
        </w:tabs>
        <w:ind w:left="4984" w:hanging="360"/>
      </w:pPr>
      <w:rPr>
        <w:rFonts w:cs="Times New Roman"/>
      </w:rPr>
    </w:lvl>
    <w:lvl w:ilvl="2" w:tplc="0409001B" w:tentative="1">
      <w:start w:val="1"/>
      <w:numFmt w:val="lowerRoman"/>
      <w:lvlText w:val="%3."/>
      <w:lvlJc w:val="right"/>
      <w:pPr>
        <w:tabs>
          <w:tab w:val="num" w:pos="5704"/>
        </w:tabs>
        <w:ind w:left="5704" w:hanging="180"/>
      </w:pPr>
      <w:rPr>
        <w:rFonts w:cs="Times New Roman"/>
      </w:rPr>
    </w:lvl>
    <w:lvl w:ilvl="3" w:tplc="0409000F" w:tentative="1">
      <w:start w:val="1"/>
      <w:numFmt w:val="decimal"/>
      <w:lvlText w:val="%4."/>
      <w:lvlJc w:val="left"/>
      <w:pPr>
        <w:tabs>
          <w:tab w:val="num" w:pos="6424"/>
        </w:tabs>
        <w:ind w:left="6424" w:hanging="360"/>
      </w:pPr>
      <w:rPr>
        <w:rFonts w:cs="Times New Roman"/>
      </w:rPr>
    </w:lvl>
    <w:lvl w:ilvl="4" w:tplc="04090019" w:tentative="1">
      <w:start w:val="1"/>
      <w:numFmt w:val="lowerLetter"/>
      <w:lvlText w:val="%5."/>
      <w:lvlJc w:val="left"/>
      <w:pPr>
        <w:tabs>
          <w:tab w:val="num" w:pos="7144"/>
        </w:tabs>
        <w:ind w:left="7144" w:hanging="360"/>
      </w:pPr>
      <w:rPr>
        <w:rFonts w:cs="Times New Roman"/>
      </w:rPr>
    </w:lvl>
    <w:lvl w:ilvl="5" w:tplc="0409001B" w:tentative="1">
      <w:start w:val="1"/>
      <w:numFmt w:val="lowerRoman"/>
      <w:lvlText w:val="%6."/>
      <w:lvlJc w:val="right"/>
      <w:pPr>
        <w:tabs>
          <w:tab w:val="num" w:pos="7864"/>
        </w:tabs>
        <w:ind w:left="7864" w:hanging="180"/>
      </w:pPr>
      <w:rPr>
        <w:rFonts w:cs="Times New Roman"/>
      </w:rPr>
    </w:lvl>
    <w:lvl w:ilvl="6" w:tplc="0409000F" w:tentative="1">
      <w:start w:val="1"/>
      <w:numFmt w:val="decimal"/>
      <w:lvlText w:val="%7."/>
      <w:lvlJc w:val="left"/>
      <w:pPr>
        <w:tabs>
          <w:tab w:val="num" w:pos="8584"/>
        </w:tabs>
        <w:ind w:left="8584" w:hanging="360"/>
      </w:pPr>
      <w:rPr>
        <w:rFonts w:cs="Times New Roman"/>
      </w:rPr>
    </w:lvl>
    <w:lvl w:ilvl="7" w:tplc="04090019" w:tentative="1">
      <w:start w:val="1"/>
      <w:numFmt w:val="lowerLetter"/>
      <w:lvlText w:val="%8."/>
      <w:lvlJc w:val="left"/>
      <w:pPr>
        <w:tabs>
          <w:tab w:val="num" w:pos="9304"/>
        </w:tabs>
        <w:ind w:left="9304" w:hanging="360"/>
      </w:pPr>
      <w:rPr>
        <w:rFonts w:cs="Times New Roman"/>
      </w:rPr>
    </w:lvl>
    <w:lvl w:ilvl="8" w:tplc="0409001B" w:tentative="1">
      <w:start w:val="1"/>
      <w:numFmt w:val="lowerRoman"/>
      <w:lvlText w:val="%9."/>
      <w:lvlJc w:val="right"/>
      <w:pPr>
        <w:tabs>
          <w:tab w:val="num" w:pos="10024"/>
        </w:tabs>
        <w:ind w:left="10024" w:hanging="180"/>
      </w:pPr>
      <w:rPr>
        <w:rFonts w:cs="Times New Roman"/>
      </w:rPr>
    </w:lvl>
  </w:abstractNum>
  <w:abstractNum w:abstractNumId="18"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cs="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cs="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cs="Times New Roman" w:hint="default"/>
        <w:b w:val="0"/>
        <w:i w:val="0"/>
        <w:sz w:val="20"/>
      </w:rPr>
    </w:lvl>
    <w:lvl w:ilvl="3">
      <w:start w:val="1"/>
      <w:numFmt w:val="lowerRoman"/>
      <w:lvlText w:val="(%4)"/>
      <w:lvlJc w:val="left"/>
      <w:pPr>
        <w:tabs>
          <w:tab w:val="num" w:pos="2421"/>
        </w:tabs>
        <w:ind w:left="2268" w:hanging="567"/>
      </w:pPr>
      <w:rPr>
        <w:rFonts w:ascii="Times New Roman" w:hAnsi="Times New Roman" w:cs="Times New Roman" w:hint="default"/>
        <w:b w:val="0"/>
        <w:i w:val="0"/>
        <w:sz w:val="20"/>
      </w:rPr>
    </w:lvl>
    <w:lvl w:ilvl="4">
      <w:start w:val="1"/>
      <w:numFmt w:val="upperLetter"/>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rPr>
        <w:rFonts w:cs="Times New Roman"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20"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1777AD"/>
    <w:multiLevelType w:val="multilevel"/>
    <w:tmpl w:val="019C28B4"/>
    <w:lvl w:ilvl="0">
      <w:start w:val="1"/>
      <w:numFmt w:val="decimal"/>
      <w:pStyle w:val="1Parties"/>
      <w:lvlText w:val="(%1)"/>
      <w:lvlJc w:val="left"/>
      <w:pPr>
        <w:tabs>
          <w:tab w:val="num" w:pos="720"/>
        </w:tabs>
        <w:ind w:left="720" w:hanging="720"/>
      </w:pPr>
      <w:rPr>
        <w:rFonts w:cs="Times New Roman"/>
      </w:rPr>
    </w:lvl>
    <w:lvl w:ilvl="1">
      <w:start w:val="1"/>
      <w:numFmt w:val="lowerLetter"/>
      <w:pStyle w:val="Scha"/>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77D61255"/>
    <w:multiLevelType w:val="multilevel"/>
    <w:tmpl w:val="A650C13C"/>
    <w:name w:val="main_list"/>
    <w:lvl w:ilvl="0">
      <w:start w:val="1"/>
      <w:numFmt w:val="decimal"/>
      <w:pStyle w:val="Heading1"/>
      <w:lvlText w:val="%1."/>
      <w:lvlJc w:val="left"/>
      <w:pPr>
        <w:tabs>
          <w:tab w:val="num" w:pos="720"/>
        </w:tabs>
        <w:ind w:left="720" w:hanging="720"/>
      </w:pPr>
      <w:rPr>
        <w:rFonts w:ascii="Arial" w:hAnsi="Arial" w:cs="Arial" w:hint="default"/>
        <w:b/>
        <w:i w:val="0"/>
        <w:caps/>
        <w:sz w:val="22"/>
        <w:szCs w:val="22"/>
      </w:rPr>
    </w:lvl>
    <w:lvl w:ilvl="1">
      <w:start w:val="1"/>
      <w:numFmt w:val="decimal"/>
      <w:pStyle w:val="Heading2"/>
      <w:lvlText w:val="%1.%2"/>
      <w:lvlJc w:val="left"/>
      <w:pPr>
        <w:tabs>
          <w:tab w:val="num" w:pos="862"/>
        </w:tabs>
        <w:ind w:left="862" w:hanging="720"/>
      </w:pPr>
      <w:rPr>
        <w:rFonts w:ascii="Times New Roman" w:hAnsi="Times New Roman" w:cs="Times New Roman"/>
        <w:b w:val="0"/>
        <w:bCs w:val="0"/>
        <w:i w:val="0"/>
        <w:iCs w:val="0"/>
        <w:caps w:val="0"/>
        <w:smallCaps w:val="0"/>
        <w:strike w:val="0"/>
        <w:dstrike w:val="0"/>
        <w:vanish w:val="0"/>
        <w:color w:val="auto"/>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tabs>
          <w:tab w:val="num" w:pos="1559"/>
        </w:tabs>
        <w:ind w:left="1559" w:hanging="567"/>
      </w:pPr>
      <w:rPr>
        <w:rFonts w:ascii="Arial" w:hAnsi="Arial" w:cs="Arial" w:hint="default"/>
        <w:b w:val="0"/>
        <w:i w:val="0"/>
        <w:sz w:val="22"/>
        <w:szCs w:val="22"/>
      </w:rPr>
    </w:lvl>
    <w:lvl w:ilvl="3">
      <w:start w:val="1"/>
      <w:numFmt w:val="lowerRoman"/>
      <w:pStyle w:val="Heading4"/>
      <w:lvlText w:val="(%4)"/>
      <w:lvlJc w:val="left"/>
      <w:pPr>
        <w:tabs>
          <w:tab w:val="num" w:pos="2421"/>
        </w:tabs>
        <w:ind w:left="2268" w:hanging="567"/>
      </w:pPr>
      <w:rPr>
        <w:rFonts w:ascii="Arial" w:hAnsi="Arial" w:cs="Arial" w:hint="default"/>
        <w:b w:val="0"/>
        <w:i w:val="0"/>
        <w:sz w:val="22"/>
        <w:szCs w:val="22"/>
      </w:rPr>
    </w:lvl>
    <w:lvl w:ilvl="4">
      <w:start w:val="1"/>
      <w:numFmt w:val="upperLetter"/>
      <w:pStyle w:val="Heading5"/>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rPr>
        <w:rFonts w:cs="Times New Roman"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23"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1"/>
  </w:num>
  <w:num w:numId="3">
    <w:abstractNumId w:val="19"/>
  </w:num>
  <w:num w:numId="4">
    <w:abstractNumId w:val="22"/>
  </w:num>
  <w:num w:numId="5">
    <w:abstractNumId w:val="15"/>
  </w:num>
  <w:num w:numId="6">
    <w:abstractNumId w:val="8"/>
  </w:num>
  <w:num w:numId="7">
    <w:abstractNumId w:val="20"/>
  </w:num>
  <w:num w:numId="8">
    <w:abstractNumId w:val="2"/>
  </w:num>
  <w:num w:numId="9">
    <w:abstractNumId w:val="17"/>
  </w:num>
  <w:num w:numId="10">
    <w:abstractNumId w:val="5"/>
  </w:num>
  <w:num w:numId="11">
    <w:abstractNumId w:val="16"/>
  </w:num>
  <w:num w:numId="12">
    <w:abstractNumId w:val="4"/>
  </w:num>
  <w:num w:numId="13">
    <w:abstractNumId w:val="9"/>
  </w:num>
  <w:num w:numId="14">
    <w:abstractNumId w:val="6"/>
  </w:num>
  <w:num w:numId="15">
    <w:abstractNumId w:val="23"/>
  </w:num>
  <w:num w:numId="16">
    <w:abstractNumId w:val="7"/>
  </w:num>
  <w:num w:numId="17">
    <w:abstractNumId w:val="10"/>
  </w:num>
  <w:num w:numId="18">
    <w:abstractNumId w:val="1"/>
  </w:num>
  <w:num w:numId="19">
    <w:abstractNumId w:val="20"/>
  </w:num>
  <w:num w:numId="20">
    <w:abstractNumId w:val="18"/>
  </w:num>
  <w:num w:numId="21">
    <w:abstractNumId w:val="12"/>
  </w:num>
  <w:num w:numId="22">
    <w:abstractNumId w:val="13"/>
  </w:num>
  <w:num w:numId="23">
    <w:abstractNumId w:val="11"/>
  </w:num>
  <w:num w:numId="24">
    <w:abstractNumId w:val="14"/>
  </w:num>
  <w:num w:numId="25">
    <w:abstractNumId w:val="0"/>
  </w:num>
  <w:num w:numId="26">
    <w:abstractNumId w:val="15"/>
    <w:lvlOverride w:ilvl="0">
      <w:startOverride w:val="1"/>
    </w:lvlOverride>
  </w:num>
  <w:num w:numId="27">
    <w:abstractNumId w:val="15"/>
    <w:lvlOverride w:ilvl="0">
      <w:startOverride w:val="1"/>
    </w:lvlOverride>
  </w:num>
  <w:num w:numId="28">
    <w:abstractNumId w:val="15"/>
    <w:lvlOverride w:ilvl="0">
      <w:startOverride w:val="1"/>
    </w:lvlOverride>
  </w:num>
  <w:num w:numId="29">
    <w:abstractNumId w:val="15"/>
    <w:lvlOverride w:ilvl="0">
      <w:startOverride w:val="1"/>
    </w:lvlOverride>
  </w:num>
  <w:num w:numId="30">
    <w:abstractNumId w:val="15"/>
    <w:lvlOverride w:ilvl="0">
      <w:startOverride w:val="1"/>
    </w:lvlOverride>
  </w:num>
  <w:num w:numId="31">
    <w:abstractNumId w:val="15"/>
    <w:lvlOverride w:ilvl="0">
      <w:startOverride w:val="1"/>
    </w:lvlOverride>
  </w:num>
  <w:num w:numId="32">
    <w:abstractNumId w:val="15"/>
    <w:lvlOverride w:ilvl="0">
      <w:startOverride w:val="1"/>
    </w:lvlOverride>
  </w:num>
  <w:num w:numId="33">
    <w:abstractNumId w:val="22"/>
    <w:lvlOverride w:ilvl="0">
      <w:startOverride w:val="1"/>
    </w:lvlOverride>
    <w:lvlOverride w:ilvl="1">
      <w:startOverride w:val="1"/>
    </w:lvlOverride>
    <w:lvlOverride w:ilvl="2">
      <w:startOverride w:val="1"/>
    </w:lvlOverride>
  </w:num>
  <w:num w:numId="34">
    <w:abstractNumId w:val="22"/>
    <w:lvlOverride w:ilvl="0">
      <w:startOverride w:val="1"/>
    </w:lvlOverride>
    <w:lvlOverride w:ilvl="1">
      <w:startOverride w:val="1"/>
    </w:lvlOverride>
    <w:lvlOverride w:ilvl="2">
      <w:startOverride w:val="1"/>
    </w:lvlOverride>
  </w:num>
  <w:num w:numId="35">
    <w:abstractNumId w:val="22"/>
    <w:lvlOverride w:ilvl="0">
      <w:startOverride w:val="1"/>
    </w:lvlOverride>
    <w:lvlOverride w:ilvl="1">
      <w:startOverride w:val="1"/>
    </w:lvlOverride>
    <w:lvlOverride w:ilvl="2">
      <w:startOverride w:val="1"/>
    </w:lvlOverride>
  </w:num>
  <w:num w:numId="36">
    <w:abstractNumId w:val="22"/>
    <w:lvlOverride w:ilvl="0">
      <w:startOverride w:val="1"/>
    </w:lvlOverride>
    <w:lvlOverride w:ilvl="1">
      <w:startOverride w:val="1"/>
    </w:lvlOverride>
    <w:lvlOverride w:ilvl="2">
      <w:startOverride w:val="1"/>
    </w:lvlOverride>
  </w:num>
  <w:num w:numId="37">
    <w:abstractNumId w:val="22"/>
    <w:lvlOverride w:ilvl="0">
      <w:startOverride w:val="1"/>
    </w:lvlOverride>
    <w:lvlOverride w:ilvl="1">
      <w:startOverride w:val="1"/>
    </w:lvlOverride>
    <w:lvlOverride w:ilvl="2">
      <w:startOverride w:val="1"/>
    </w:lvlOverride>
  </w:num>
  <w:num w:numId="38">
    <w:abstractNumId w:val="22"/>
    <w:lvlOverride w:ilvl="0">
      <w:startOverride w:val="1"/>
    </w:lvlOverride>
    <w:lvlOverride w:ilvl="1">
      <w:startOverride w:val="1"/>
    </w:lvlOverride>
    <w:lvlOverride w:ilvl="2">
      <w:startOverride w:val="1"/>
    </w:lvlOverride>
  </w:num>
  <w:num w:numId="39">
    <w:abstractNumId w:val="22"/>
    <w:lvlOverride w:ilvl="0">
      <w:startOverride w:val="1"/>
    </w:lvlOverride>
    <w:lvlOverride w:ilvl="1">
      <w:startOverride w:val="1"/>
    </w:lvlOverride>
    <w:lvlOverride w:ilvl="2">
      <w:startOverride w:val="1"/>
    </w:lvlOverride>
  </w:num>
  <w:num w:numId="40">
    <w:abstractNumId w:val="22"/>
    <w:lvlOverride w:ilvl="0">
      <w:startOverride w:val="1"/>
    </w:lvlOverride>
    <w:lvlOverride w:ilvl="1">
      <w:startOverride w:val="1"/>
    </w:lvlOverride>
    <w:lvlOverride w:ilvl="2">
      <w:startOverride w:val="1"/>
    </w:lvlOverride>
  </w:num>
  <w:num w:numId="41">
    <w:abstractNumId w:val="22"/>
    <w:lvlOverride w:ilvl="0">
      <w:startOverride w:val="1"/>
    </w:lvlOverride>
    <w:lvlOverride w:ilvl="1">
      <w:startOverride w:val="1"/>
    </w:lvlOverride>
    <w:lvlOverride w:ilvl="2">
      <w:startOverride w:val="1"/>
    </w:lvlOverride>
  </w:num>
  <w:num w:numId="42">
    <w:abstractNumId w:val="22"/>
    <w:lvlOverride w:ilvl="0">
      <w:startOverride w:val="1"/>
    </w:lvlOverride>
    <w:lvlOverride w:ilvl="1">
      <w:startOverride w:val="1"/>
    </w:lvlOverride>
    <w:lvlOverride w:ilvl="2">
      <w:startOverride w:val="1"/>
    </w:lvlOverride>
  </w:num>
  <w:num w:numId="43">
    <w:abstractNumId w:val="15"/>
    <w:lvlOverride w:ilvl="0">
      <w:startOverride w:val="1"/>
    </w:lvlOverride>
    <w:lvlOverride w:ilvl="1">
      <w:startOverride w:val="1"/>
    </w:lvlOverride>
    <w:lvlOverride w:ilvl="2">
      <w:startOverride w:val="1"/>
    </w:lvlOverride>
  </w:num>
  <w:num w:numId="44">
    <w:abstractNumId w:val="15"/>
    <w:lvlOverride w:ilvl="0">
      <w:startOverride w:val="1"/>
    </w:lvlOverride>
    <w:lvlOverride w:ilvl="1">
      <w:startOverride w:val="1"/>
    </w:lvlOverride>
    <w:lvlOverride w:ilvl="2">
      <w:startOverride w:val="1"/>
    </w:lvlOverride>
  </w:num>
  <w:num w:numId="45">
    <w:abstractNumId w:val="15"/>
    <w:lvlOverride w:ilvl="0">
      <w:startOverride w:val="1"/>
    </w:lvlOverride>
    <w:lvlOverride w:ilvl="1">
      <w:startOverride w:val="1"/>
    </w:lvlOverride>
    <w:lvlOverride w:ilvl="2">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ffsLsfcANjGrhMt4+ZKsbFtUxRkrI5cz6vGRJZxiOICbRxX7T9uAW7gmQVTW93u5+WlnvGZNceih2VYqDhWEAw==" w:salt="Gs0sZ4FfBaQHXKfzeFuXVw=="/>
  <w:defaultTabStop w:val="720"/>
  <w:hyphenationZone w:val="357"/>
  <w:doNotHyphenateCaps/>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YwMLA0NDe1NDQwNzNR0lEKTi0uzszPAykwrAUAytjBEiwAAAA="/>
    <w:docVar w:name="ForceOverwriteVersion" w:val="False"/>
  </w:docVars>
  <w:rsids>
    <w:rsidRoot w:val="00D474C4"/>
    <w:rsid w:val="00001249"/>
    <w:rsid w:val="000019D2"/>
    <w:rsid w:val="0000337C"/>
    <w:rsid w:val="00003C56"/>
    <w:rsid w:val="00003E33"/>
    <w:rsid w:val="00005A88"/>
    <w:rsid w:val="00005F2F"/>
    <w:rsid w:val="00005FA9"/>
    <w:rsid w:val="00007C97"/>
    <w:rsid w:val="000104D6"/>
    <w:rsid w:val="00010977"/>
    <w:rsid w:val="00012543"/>
    <w:rsid w:val="00013214"/>
    <w:rsid w:val="000151D5"/>
    <w:rsid w:val="00016094"/>
    <w:rsid w:val="000163A8"/>
    <w:rsid w:val="0001685B"/>
    <w:rsid w:val="0001695A"/>
    <w:rsid w:val="000209EE"/>
    <w:rsid w:val="00021052"/>
    <w:rsid w:val="00022824"/>
    <w:rsid w:val="00023E38"/>
    <w:rsid w:val="0002462A"/>
    <w:rsid w:val="00025E4F"/>
    <w:rsid w:val="00026407"/>
    <w:rsid w:val="00027274"/>
    <w:rsid w:val="00027361"/>
    <w:rsid w:val="00027C18"/>
    <w:rsid w:val="00027C52"/>
    <w:rsid w:val="00030D35"/>
    <w:rsid w:val="00031D99"/>
    <w:rsid w:val="00031E20"/>
    <w:rsid w:val="00032D67"/>
    <w:rsid w:val="000330AF"/>
    <w:rsid w:val="000337C2"/>
    <w:rsid w:val="00034385"/>
    <w:rsid w:val="00034F38"/>
    <w:rsid w:val="000363D5"/>
    <w:rsid w:val="000375E4"/>
    <w:rsid w:val="000379D7"/>
    <w:rsid w:val="00040A8F"/>
    <w:rsid w:val="00043D40"/>
    <w:rsid w:val="00044015"/>
    <w:rsid w:val="00045009"/>
    <w:rsid w:val="0004562E"/>
    <w:rsid w:val="00045BE6"/>
    <w:rsid w:val="00046038"/>
    <w:rsid w:val="00046AFB"/>
    <w:rsid w:val="00047AEC"/>
    <w:rsid w:val="00047DE7"/>
    <w:rsid w:val="00047F9C"/>
    <w:rsid w:val="00050081"/>
    <w:rsid w:val="0005047A"/>
    <w:rsid w:val="00050C67"/>
    <w:rsid w:val="000516D8"/>
    <w:rsid w:val="00051A4A"/>
    <w:rsid w:val="00052E2C"/>
    <w:rsid w:val="00053309"/>
    <w:rsid w:val="00053473"/>
    <w:rsid w:val="000610AA"/>
    <w:rsid w:val="000617DB"/>
    <w:rsid w:val="00061E4D"/>
    <w:rsid w:val="0006226D"/>
    <w:rsid w:val="000628DC"/>
    <w:rsid w:val="000639EA"/>
    <w:rsid w:val="0006424F"/>
    <w:rsid w:val="0006464A"/>
    <w:rsid w:val="000647C0"/>
    <w:rsid w:val="0006499B"/>
    <w:rsid w:val="000652B2"/>
    <w:rsid w:val="00065988"/>
    <w:rsid w:val="000659E9"/>
    <w:rsid w:val="00067977"/>
    <w:rsid w:val="00070CAB"/>
    <w:rsid w:val="0007126E"/>
    <w:rsid w:val="00071FB8"/>
    <w:rsid w:val="00073808"/>
    <w:rsid w:val="00073A23"/>
    <w:rsid w:val="00073E34"/>
    <w:rsid w:val="000743BE"/>
    <w:rsid w:val="000743E5"/>
    <w:rsid w:val="00074C68"/>
    <w:rsid w:val="00075B6C"/>
    <w:rsid w:val="000761E4"/>
    <w:rsid w:val="00076B57"/>
    <w:rsid w:val="000800DA"/>
    <w:rsid w:val="0008162E"/>
    <w:rsid w:val="00081FFB"/>
    <w:rsid w:val="00082084"/>
    <w:rsid w:val="00083031"/>
    <w:rsid w:val="000848AF"/>
    <w:rsid w:val="00084E3F"/>
    <w:rsid w:val="00085001"/>
    <w:rsid w:val="000852C9"/>
    <w:rsid w:val="00086E7D"/>
    <w:rsid w:val="000879B3"/>
    <w:rsid w:val="000905EC"/>
    <w:rsid w:val="00090AD6"/>
    <w:rsid w:val="00090BE7"/>
    <w:rsid w:val="00093AD4"/>
    <w:rsid w:val="0009533A"/>
    <w:rsid w:val="00095673"/>
    <w:rsid w:val="00095F2C"/>
    <w:rsid w:val="000964FB"/>
    <w:rsid w:val="000A0127"/>
    <w:rsid w:val="000A012F"/>
    <w:rsid w:val="000A0D46"/>
    <w:rsid w:val="000A1AA3"/>
    <w:rsid w:val="000A36CA"/>
    <w:rsid w:val="000A3C32"/>
    <w:rsid w:val="000A5222"/>
    <w:rsid w:val="000A708B"/>
    <w:rsid w:val="000A7365"/>
    <w:rsid w:val="000B16D5"/>
    <w:rsid w:val="000B1907"/>
    <w:rsid w:val="000B2392"/>
    <w:rsid w:val="000B3CC8"/>
    <w:rsid w:val="000B42E3"/>
    <w:rsid w:val="000B72F2"/>
    <w:rsid w:val="000B761C"/>
    <w:rsid w:val="000C0224"/>
    <w:rsid w:val="000C1518"/>
    <w:rsid w:val="000C1EC1"/>
    <w:rsid w:val="000C2FBF"/>
    <w:rsid w:val="000C3E58"/>
    <w:rsid w:val="000C4AEA"/>
    <w:rsid w:val="000C667C"/>
    <w:rsid w:val="000C67F6"/>
    <w:rsid w:val="000C6CAF"/>
    <w:rsid w:val="000D0E76"/>
    <w:rsid w:val="000D1564"/>
    <w:rsid w:val="000D193A"/>
    <w:rsid w:val="000D2086"/>
    <w:rsid w:val="000D484B"/>
    <w:rsid w:val="000D4E09"/>
    <w:rsid w:val="000D5E7A"/>
    <w:rsid w:val="000D6957"/>
    <w:rsid w:val="000D7DEA"/>
    <w:rsid w:val="000E120D"/>
    <w:rsid w:val="000E21BB"/>
    <w:rsid w:val="000E306D"/>
    <w:rsid w:val="000E308A"/>
    <w:rsid w:val="000E433B"/>
    <w:rsid w:val="000E54B4"/>
    <w:rsid w:val="000E65CF"/>
    <w:rsid w:val="000E7D9A"/>
    <w:rsid w:val="000E7DEE"/>
    <w:rsid w:val="000F1616"/>
    <w:rsid w:val="000F19D6"/>
    <w:rsid w:val="000F1DDD"/>
    <w:rsid w:val="000F25B7"/>
    <w:rsid w:val="000F2BA7"/>
    <w:rsid w:val="000F2CF8"/>
    <w:rsid w:val="000F35A1"/>
    <w:rsid w:val="000F45AF"/>
    <w:rsid w:val="000F5350"/>
    <w:rsid w:val="000F5593"/>
    <w:rsid w:val="000F60DE"/>
    <w:rsid w:val="000F6E52"/>
    <w:rsid w:val="0010069E"/>
    <w:rsid w:val="0010269A"/>
    <w:rsid w:val="00103285"/>
    <w:rsid w:val="00103751"/>
    <w:rsid w:val="00103A65"/>
    <w:rsid w:val="00103E50"/>
    <w:rsid w:val="00104321"/>
    <w:rsid w:val="00104CF0"/>
    <w:rsid w:val="0010514C"/>
    <w:rsid w:val="00106230"/>
    <w:rsid w:val="00110B0E"/>
    <w:rsid w:val="001119CF"/>
    <w:rsid w:val="00111D30"/>
    <w:rsid w:val="0011296A"/>
    <w:rsid w:val="0011472A"/>
    <w:rsid w:val="00115AB5"/>
    <w:rsid w:val="00116DE0"/>
    <w:rsid w:val="001176D9"/>
    <w:rsid w:val="001179EB"/>
    <w:rsid w:val="001214D9"/>
    <w:rsid w:val="0012205E"/>
    <w:rsid w:val="00122E52"/>
    <w:rsid w:val="00122EDF"/>
    <w:rsid w:val="001243CD"/>
    <w:rsid w:val="001257A6"/>
    <w:rsid w:val="00130514"/>
    <w:rsid w:val="0013182F"/>
    <w:rsid w:val="00133148"/>
    <w:rsid w:val="00133EB1"/>
    <w:rsid w:val="00133FAE"/>
    <w:rsid w:val="00134627"/>
    <w:rsid w:val="00135652"/>
    <w:rsid w:val="00136932"/>
    <w:rsid w:val="00136BB8"/>
    <w:rsid w:val="00137E38"/>
    <w:rsid w:val="00140A15"/>
    <w:rsid w:val="001430E4"/>
    <w:rsid w:val="0014379F"/>
    <w:rsid w:val="00143923"/>
    <w:rsid w:val="00145609"/>
    <w:rsid w:val="001461EA"/>
    <w:rsid w:val="00146C6C"/>
    <w:rsid w:val="00146FC6"/>
    <w:rsid w:val="00147F37"/>
    <w:rsid w:val="00150601"/>
    <w:rsid w:val="00150B83"/>
    <w:rsid w:val="00150D7D"/>
    <w:rsid w:val="001535B4"/>
    <w:rsid w:val="00153DF4"/>
    <w:rsid w:val="00155722"/>
    <w:rsid w:val="001564E3"/>
    <w:rsid w:val="00156C8C"/>
    <w:rsid w:val="001578AF"/>
    <w:rsid w:val="00157AD9"/>
    <w:rsid w:val="001605B6"/>
    <w:rsid w:val="00160D71"/>
    <w:rsid w:val="00162F16"/>
    <w:rsid w:val="001633C4"/>
    <w:rsid w:val="0016436E"/>
    <w:rsid w:val="00165004"/>
    <w:rsid w:val="001658C9"/>
    <w:rsid w:val="00166DCE"/>
    <w:rsid w:val="001673AC"/>
    <w:rsid w:val="00167479"/>
    <w:rsid w:val="001714E9"/>
    <w:rsid w:val="001723FD"/>
    <w:rsid w:val="001728D5"/>
    <w:rsid w:val="0017309C"/>
    <w:rsid w:val="00173190"/>
    <w:rsid w:val="00173B27"/>
    <w:rsid w:val="00173E81"/>
    <w:rsid w:val="00174A3E"/>
    <w:rsid w:val="00174ACB"/>
    <w:rsid w:val="00175D40"/>
    <w:rsid w:val="0017625C"/>
    <w:rsid w:val="001802E6"/>
    <w:rsid w:val="001837D3"/>
    <w:rsid w:val="00186A81"/>
    <w:rsid w:val="00186C27"/>
    <w:rsid w:val="00187072"/>
    <w:rsid w:val="001878D4"/>
    <w:rsid w:val="00190152"/>
    <w:rsid w:val="00190AAC"/>
    <w:rsid w:val="00191680"/>
    <w:rsid w:val="00192F05"/>
    <w:rsid w:val="001940E6"/>
    <w:rsid w:val="0019465C"/>
    <w:rsid w:val="001948A0"/>
    <w:rsid w:val="0019503C"/>
    <w:rsid w:val="001976CD"/>
    <w:rsid w:val="001A01C4"/>
    <w:rsid w:val="001A0E48"/>
    <w:rsid w:val="001A18BA"/>
    <w:rsid w:val="001A19AB"/>
    <w:rsid w:val="001A2CA2"/>
    <w:rsid w:val="001A2E6B"/>
    <w:rsid w:val="001A3506"/>
    <w:rsid w:val="001A45BF"/>
    <w:rsid w:val="001A4C6D"/>
    <w:rsid w:val="001A5180"/>
    <w:rsid w:val="001A597B"/>
    <w:rsid w:val="001A5E6E"/>
    <w:rsid w:val="001A6A06"/>
    <w:rsid w:val="001A7BD6"/>
    <w:rsid w:val="001A7EF3"/>
    <w:rsid w:val="001B04CB"/>
    <w:rsid w:val="001B0DEA"/>
    <w:rsid w:val="001B1EB3"/>
    <w:rsid w:val="001B312A"/>
    <w:rsid w:val="001B38DC"/>
    <w:rsid w:val="001B3D92"/>
    <w:rsid w:val="001B50F8"/>
    <w:rsid w:val="001B5607"/>
    <w:rsid w:val="001B5DB1"/>
    <w:rsid w:val="001B6311"/>
    <w:rsid w:val="001C213B"/>
    <w:rsid w:val="001C35D0"/>
    <w:rsid w:val="001C57BE"/>
    <w:rsid w:val="001C78FC"/>
    <w:rsid w:val="001C7F1B"/>
    <w:rsid w:val="001D0109"/>
    <w:rsid w:val="001D0415"/>
    <w:rsid w:val="001D043D"/>
    <w:rsid w:val="001D0B2B"/>
    <w:rsid w:val="001D0C57"/>
    <w:rsid w:val="001D15EA"/>
    <w:rsid w:val="001D190F"/>
    <w:rsid w:val="001D2164"/>
    <w:rsid w:val="001D28C5"/>
    <w:rsid w:val="001D2A7A"/>
    <w:rsid w:val="001D4240"/>
    <w:rsid w:val="001D4612"/>
    <w:rsid w:val="001D564E"/>
    <w:rsid w:val="001D5700"/>
    <w:rsid w:val="001D57DC"/>
    <w:rsid w:val="001D5B01"/>
    <w:rsid w:val="001D6444"/>
    <w:rsid w:val="001D6D72"/>
    <w:rsid w:val="001D74A1"/>
    <w:rsid w:val="001D7AB9"/>
    <w:rsid w:val="001D7B01"/>
    <w:rsid w:val="001E004F"/>
    <w:rsid w:val="001E0DC2"/>
    <w:rsid w:val="001E0E2A"/>
    <w:rsid w:val="001E2714"/>
    <w:rsid w:val="001E2E28"/>
    <w:rsid w:val="001E581D"/>
    <w:rsid w:val="001E5969"/>
    <w:rsid w:val="001E65A4"/>
    <w:rsid w:val="001E6617"/>
    <w:rsid w:val="001E6700"/>
    <w:rsid w:val="001F13EF"/>
    <w:rsid w:val="001F484A"/>
    <w:rsid w:val="001F4CA8"/>
    <w:rsid w:val="001F74AB"/>
    <w:rsid w:val="001F7A4F"/>
    <w:rsid w:val="002016B6"/>
    <w:rsid w:val="00202841"/>
    <w:rsid w:val="00202D7D"/>
    <w:rsid w:val="00206078"/>
    <w:rsid w:val="00206745"/>
    <w:rsid w:val="00206BC5"/>
    <w:rsid w:val="002073E4"/>
    <w:rsid w:val="0020781B"/>
    <w:rsid w:val="00210C00"/>
    <w:rsid w:val="00211803"/>
    <w:rsid w:val="00211818"/>
    <w:rsid w:val="00211BA2"/>
    <w:rsid w:val="002123FE"/>
    <w:rsid w:val="0021240E"/>
    <w:rsid w:val="002128E4"/>
    <w:rsid w:val="00212CC5"/>
    <w:rsid w:val="00212F0A"/>
    <w:rsid w:val="0021326A"/>
    <w:rsid w:val="0021385B"/>
    <w:rsid w:val="00213F52"/>
    <w:rsid w:val="0021577B"/>
    <w:rsid w:val="00217EC6"/>
    <w:rsid w:val="00217EC8"/>
    <w:rsid w:val="0022015E"/>
    <w:rsid w:val="00221481"/>
    <w:rsid w:val="002223FA"/>
    <w:rsid w:val="002245DA"/>
    <w:rsid w:val="00225F16"/>
    <w:rsid w:val="0022611E"/>
    <w:rsid w:val="0022688E"/>
    <w:rsid w:val="002301A7"/>
    <w:rsid w:val="002303AE"/>
    <w:rsid w:val="00231AE5"/>
    <w:rsid w:val="002334C0"/>
    <w:rsid w:val="00233CC4"/>
    <w:rsid w:val="00234492"/>
    <w:rsid w:val="00234C1B"/>
    <w:rsid w:val="002353BB"/>
    <w:rsid w:val="00237577"/>
    <w:rsid w:val="00240B70"/>
    <w:rsid w:val="00242424"/>
    <w:rsid w:val="002425C2"/>
    <w:rsid w:val="00244703"/>
    <w:rsid w:val="00244831"/>
    <w:rsid w:val="00246A7E"/>
    <w:rsid w:val="00246C88"/>
    <w:rsid w:val="0024780E"/>
    <w:rsid w:val="00247E1B"/>
    <w:rsid w:val="002538B7"/>
    <w:rsid w:val="00253A9F"/>
    <w:rsid w:val="00253CFC"/>
    <w:rsid w:val="00253EC7"/>
    <w:rsid w:val="00256D12"/>
    <w:rsid w:val="00257797"/>
    <w:rsid w:val="00257971"/>
    <w:rsid w:val="00261BF4"/>
    <w:rsid w:val="00262661"/>
    <w:rsid w:val="0026279B"/>
    <w:rsid w:val="00262D3E"/>
    <w:rsid w:val="00263A0C"/>
    <w:rsid w:val="002658E7"/>
    <w:rsid w:val="002661F6"/>
    <w:rsid w:val="00266E87"/>
    <w:rsid w:val="00267A1F"/>
    <w:rsid w:val="002713EC"/>
    <w:rsid w:val="002723D9"/>
    <w:rsid w:val="00272BB3"/>
    <w:rsid w:val="00272F30"/>
    <w:rsid w:val="00273227"/>
    <w:rsid w:val="002743A1"/>
    <w:rsid w:val="0027543D"/>
    <w:rsid w:val="002812FC"/>
    <w:rsid w:val="00281616"/>
    <w:rsid w:val="002827F5"/>
    <w:rsid w:val="00282E6C"/>
    <w:rsid w:val="00282F16"/>
    <w:rsid w:val="00283710"/>
    <w:rsid w:val="002844CE"/>
    <w:rsid w:val="00284C53"/>
    <w:rsid w:val="00284EAD"/>
    <w:rsid w:val="00285B02"/>
    <w:rsid w:val="002879C4"/>
    <w:rsid w:val="0029052B"/>
    <w:rsid w:val="00290575"/>
    <w:rsid w:val="002907BB"/>
    <w:rsid w:val="00291378"/>
    <w:rsid w:val="00291E1B"/>
    <w:rsid w:val="002926BE"/>
    <w:rsid w:val="00293854"/>
    <w:rsid w:val="00294E23"/>
    <w:rsid w:val="002A077D"/>
    <w:rsid w:val="002A0BDF"/>
    <w:rsid w:val="002A16FC"/>
    <w:rsid w:val="002A2314"/>
    <w:rsid w:val="002A2818"/>
    <w:rsid w:val="002A344F"/>
    <w:rsid w:val="002A36EB"/>
    <w:rsid w:val="002A3F59"/>
    <w:rsid w:val="002A4AE5"/>
    <w:rsid w:val="002A53DE"/>
    <w:rsid w:val="002A6AF7"/>
    <w:rsid w:val="002A7B65"/>
    <w:rsid w:val="002B0328"/>
    <w:rsid w:val="002B0FBB"/>
    <w:rsid w:val="002B272C"/>
    <w:rsid w:val="002B2F08"/>
    <w:rsid w:val="002B3105"/>
    <w:rsid w:val="002B718C"/>
    <w:rsid w:val="002C09F8"/>
    <w:rsid w:val="002C0A4D"/>
    <w:rsid w:val="002C20F1"/>
    <w:rsid w:val="002C26B3"/>
    <w:rsid w:val="002C3460"/>
    <w:rsid w:val="002C3EE7"/>
    <w:rsid w:val="002C6590"/>
    <w:rsid w:val="002C7952"/>
    <w:rsid w:val="002D06B5"/>
    <w:rsid w:val="002D0901"/>
    <w:rsid w:val="002D291A"/>
    <w:rsid w:val="002D2ACB"/>
    <w:rsid w:val="002D2D9B"/>
    <w:rsid w:val="002D33C6"/>
    <w:rsid w:val="002D3537"/>
    <w:rsid w:val="002D38A8"/>
    <w:rsid w:val="002D5B4C"/>
    <w:rsid w:val="002D5E55"/>
    <w:rsid w:val="002D66DB"/>
    <w:rsid w:val="002D6FC0"/>
    <w:rsid w:val="002D743C"/>
    <w:rsid w:val="002D7732"/>
    <w:rsid w:val="002D799C"/>
    <w:rsid w:val="002E0831"/>
    <w:rsid w:val="002E0851"/>
    <w:rsid w:val="002E0FE5"/>
    <w:rsid w:val="002E135F"/>
    <w:rsid w:val="002E4162"/>
    <w:rsid w:val="002E557C"/>
    <w:rsid w:val="002E5D2F"/>
    <w:rsid w:val="002E6C85"/>
    <w:rsid w:val="002E7EF4"/>
    <w:rsid w:val="002F090D"/>
    <w:rsid w:val="002F0A8C"/>
    <w:rsid w:val="002F1BC3"/>
    <w:rsid w:val="002F2755"/>
    <w:rsid w:val="002F27BE"/>
    <w:rsid w:val="002F3F97"/>
    <w:rsid w:val="002F5679"/>
    <w:rsid w:val="002F6AE3"/>
    <w:rsid w:val="002F741E"/>
    <w:rsid w:val="002F7D66"/>
    <w:rsid w:val="00301DDE"/>
    <w:rsid w:val="00301DFC"/>
    <w:rsid w:val="00301EF6"/>
    <w:rsid w:val="003032E5"/>
    <w:rsid w:val="00303FCD"/>
    <w:rsid w:val="00304278"/>
    <w:rsid w:val="00305021"/>
    <w:rsid w:val="00305454"/>
    <w:rsid w:val="00305ED3"/>
    <w:rsid w:val="003104E0"/>
    <w:rsid w:val="00310CEB"/>
    <w:rsid w:val="00311929"/>
    <w:rsid w:val="003121D2"/>
    <w:rsid w:val="00313D91"/>
    <w:rsid w:val="00315D38"/>
    <w:rsid w:val="00316167"/>
    <w:rsid w:val="00320D87"/>
    <w:rsid w:val="00320E34"/>
    <w:rsid w:val="00321499"/>
    <w:rsid w:val="00321980"/>
    <w:rsid w:val="00321CB6"/>
    <w:rsid w:val="00321DA5"/>
    <w:rsid w:val="00322080"/>
    <w:rsid w:val="00324990"/>
    <w:rsid w:val="00324A2E"/>
    <w:rsid w:val="0032530E"/>
    <w:rsid w:val="00325B98"/>
    <w:rsid w:val="00327FDC"/>
    <w:rsid w:val="003300CB"/>
    <w:rsid w:val="003306EE"/>
    <w:rsid w:val="003323C5"/>
    <w:rsid w:val="003343DD"/>
    <w:rsid w:val="003352A1"/>
    <w:rsid w:val="00335F15"/>
    <w:rsid w:val="00336DC5"/>
    <w:rsid w:val="0033764E"/>
    <w:rsid w:val="00343FE2"/>
    <w:rsid w:val="00347312"/>
    <w:rsid w:val="00347444"/>
    <w:rsid w:val="00350375"/>
    <w:rsid w:val="0035049E"/>
    <w:rsid w:val="00350645"/>
    <w:rsid w:val="0035183C"/>
    <w:rsid w:val="00351985"/>
    <w:rsid w:val="00352F96"/>
    <w:rsid w:val="003547A7"/>
    <w:rsid w:val="00354B5A"/>
    <w:rsid w:val="00356B80"/>
    <w:rsid w:val="003576EC"/>
    <w:rsid w:val="00357AE7"/>
    <w:rsid w:val="00360085"/>
    <w:rsid w:val="00360207"/>
    <w:rsid w:val="0036059A"/>
    <w:rsid w:val="00361CEB"/>
    <w:rsid w:val="00362E73"/>
    <w:rsid w:val="003632E6"/>
    <w:rsid w:val="00363E70"/>
    <w:rsid w:val="00364171"/>
    <w:rsid w:val="00364255"/>
    <w:rsid w:val="00367D03"/>
    <w:rsid w:val="0037007C"/>
    <w:rsid w:val="00370312"/>
    <w:rsid w:val="003706DB"/>
    <w:rsid w:val="0037128E"/>
    <w:rsid w:val="00371655"/>
    <w:rsid w:val="003720C8"/>
    <w:rsid w:val="00374520"/>
    <w:rsid w:val="00374667"/>
    <w:rsid w:val="0037589E"/>
    <w:rsid w:val="00377BC6"/>
    <w:rsid w:val="00377D10"/>
    <w:rsid w:val="0038062D"/>
    <w:rsid w:val="00381FB7"/>
    <w:rsid w:val="00382E8A"/>
    <w:rsid w:val="00385AB3"/>
    <w:rsid w:val="003863A1"/>
    <w:rsid w:val="00386AA6"/>
    <w:rsid w:val="00387519"/>
    <w:rsid w:val="003879A2"/>
    <w:rsid w:val="00390B2A"/>
    <w:rsid w:val="00391583"/>
    <w:rsid w:val="003927A9"/>
    <w:rsid w:val="003935D6"/>
    <w:rsid w:val="003959A2"/>
    <w:rsid w:val="00395ADB"/>
    <w:rsid w:val="00395CEC"/>
    <w:rsid w:val="00397C53"/>
    <w:rsid w:val="003A0756"/>
    <w:rsid w:val="003A1830"/>
    <w:rsid w:val="003A215D"/>
    <w:rsid w:val="003A231C"/>
    <w:rsid w:val="003A252B"/>
    <w:rsid w:val="003A3FB6"/>
    <w:rsid w:val="003A6E3C"/>
    <w:rsid w:val="003A74FD"/>
    <w:rsid w:val="003A7E17"/>
    <w:rsid w:val="003B0C20"/>
    <w:rsid w:val="003B1FE8"/>
    <w:rsid w:val="003B2DD5"/>
    <w:rsid w:val="003B48F9"/>
    <w:rsid w:val="003B4DF0"/>
    <w:rsid w:val="003B4F32"/>
    <w:rsid w:val="003B5749"/>
    <w:rsid w:val="003B5CA2"/>
    <w:rsid w:val="003B5DF0"/>
    <w:rsid w:val="003B7158"/>
    <w:rsid w:val="003B7263"/>
    <w:rsid w:val="003B7661"/>
    <w:rsid w:val="003B785C"/>
    <w:rsid w:val="003B7A79"/>
    <w:rsid w:val="003B7E98"/>
    <w:rsid w:val="003C04D1"/>
    <w:rsid w:val="003C05D0"/>
    <w:rsid w:val="003C0C1A"/>
    <w:rsid w:val="003C21B2"/>
    <w:rsid w:val="003C3183"/>
    <w:rsid w:val="003C31E6"/>
    <w:rsid w:val="003C37BA"/>
    <w:rsid w:val="003C3B25"/>
    <w:rsid w:val="003C62CF"/>
    <w:rsid w:val="003D0744"/>
    <w:rsid w:val="003D1142"/>
    <w:rsid w:val="003D45EE"/>
    <w:rsid w:val="003D528C"/>
    <w:rsid w:val="003D5458"/>
    <w:rsid w:val="003E0473"/>
    <w:rsid w:val="003E0677"/>
    <w:rsid w:val="003E160F"/>
    <w:rsid w:val="003E2BAE"/>
    <w:rsid w:val="003E526A"/>
    <w:rsid w:val="003E574C"/>
    <w:rsid w:val="003E77A5"/>
    <w:rsid w:val="003E7C21"/>
    <w:rsid w:val="003F09C4"/>
    <w:rsid w:val="003F0D18"/>
    <w:rsid w:val="003F1A52"/>
    <w:rsid w:val="003F1E52"/>
    <w:rsid w:val="003F25AB"/>
    <w:rsid w:val="003F33C9"/>
    <w:rsid w:val="003F4B0A"/>
    <w:rsid w:val="003F4FF7"/>
    <w:rsid w:val="003F505B"/>
    <w:rsid w:val="003F533F"/>
    <w:rsid w:val="003F540B"/>
    <w:rsid w:val="003F6152"/>
    <w:rsid w:val="003F6879"/>
    <w:rsid w:val="003F74C7"/>
    <w:rsid w:val="003F7D17"/>
    <w:rsid w:val="0040004B"/>
    <w:rsid w:val="00400BEB"/>
    <w:rsid w:val="00401CCB"/>
    <w:rsid w:val="004031EF"/>
    <w:rsid w:val="00403ED8"/>
    <w:rsid w:val="0040528A"/>
    <w:rsid w:val="00406266"/>
    <w:rsid w:val="004062C5"/>
    <w:rsid w:val="00410342"/>
    <w:rsid w:val="00410D9B"/>
    <w:rsid w:val="0041491A"/>
    <w:rsid w:val="00415CB2"/>
    <w:rsid w:val="00416053"/>
    <w:rsid w:val="004163DE"/>
    <w:rsid w:val="00417395"/>
    <w:rsid w:val="004218D5"/>
    <w:rsid w:val="00422665"/>
    <w:rsid w:val="00423FD9"/>
    <w:rsid w:val="0042410B"/>
    <w:rsid w:val="0042414F"/>
    <w:rsid w:val="00424C89"/>
    <w:rsid w:val="004307BF"/>
    <w:rsid w:val="0043089D"/>
    <w:rsid w:val="0043161A"/>
    <w:rsid w:val="00431633"/>
    <w:rsid w:val="0043240D"/>
    <w:rsid w:val="0043375D"/>
    <w:rsid w:val="00433765"/>
    <w:rsid w:val="00433840"/>
    <w:rsid w:val="00433D68"/>
    <w:rsid w:val="00436387"/>
    <w:rsid w:val="00436397"/>
    <w:rsid w:val="00437015"/>
    <w:rsid w:val="004373B8"/>
    <w:rsid w:val="00437E12"/>
    <w:rsid w:val="00440413"/>
    <w:rsid w:val="0044137D"/>
    <w:rsid w:val="0044144B"/>
    <w:rsid w:val="0044150F"/>
    <w:rsid w:val="0044210C"/>
    <w:rsid w:val="00443B70"/>
    <w:rsid w:val="004447C0"/>
    <w:rsid w:val="00444C17"/>
    <w:rsid w:val="004524DE"/>
    <w:rsid w:val="00453E31"/>
    <w:rsid w:val="00454E1D"/>
    <w:rsid w:val="0045713B"/>
    <w:rsid w:val="00460602"/>
    <w:rsid w:val="0046095C"/>
    <w:rsid w:val="0046163F"/>
    <w:rsid w:val="00462539"/>
    <w:rsid w:val="00462632"/>
    <w:rsid w:val="0046283B"/>
    <w:rsid w:val="00464885"/>
    <w:rsid w:val="0046642C"/>
    <w:rsid w:val="00467786"/>
    <w:rsid w:val="00470E43"/>
    <w:rsid w:val="00470FF1"/>
    <w:rsid w:val="00471A97"/>
    <w:rsid w:val="004722AA"/>
    <w:rsid w:val="00472910"/>
    <w:rsid w:val="0047292E"/>
    <w:rsid w:val="00472F4A"/>
    <w:rsid w:val="004748D7"/>
    <w:rsid w:val="00474DA2"/>
    <w:rsid w:val="00475B7E"/>
    <w:rsid w:val="004765F3"/>
    <w:rsid w:val="00481850"/>
    <w:rsid w:val="0048231E"/>
    <w:rsid w:val="00484742"/>
    <w:rsid w:val="0048608A"/>
    <w:rsid w:val="00486BF6"/>
    <w:rsid w:val="004925C0"/>
    <w:rsid w:val="004939B0"/>
    <w:rsid w:val="00493CD8"/>
    <w:rsid w:val="0049644D"/>
    <w:rsid w:val="004A0766"/>
    <w:rsid w:val="004A10DE"/>
    <w:rsid w:val="004A120B"/>
    <w:rsid w:val="004A2B79"/>
    <w:rsid w:val="004A3989"/>
    <w:rsid w:val="004A3AC0"/>
    <w:rsid w:val="004A74B5"/>
    <w:rsid w:val="004A74F4"/>
    <w:rsid w:val="004A7B14"/>
    <w:rsid w:val="004B0959"/>
    <w:rsid w:val="004B2861"/>
    <w:rsid w:val="004B3B40"/>
    <w:rsid w:val="004B45E6"/>
    <w:rsid w:val="004B55C6"/>
    <w:rsid w:val="004B5C83"/>
    <w:rsid w:val="004B5EA1"/>
    <w:rsid w:val="004B7055"/>
    <w:rsid w:val="004B7E1C"/>
    <w:rsid w:val="004C06D5"/>
    <w:rsid w:val="004C0CF4"/>
    <w:rsid w:val="004C1C3B"/>
    <w:rsid w:val="004C1D99"/>
    <w:rsid w:val="004C268C"/>
    <w:rsid w:val="004C3192"/>
    <w:rsid w:val="004C3305"/>
    <w:rsid w:val="004C3327"/>
    <w:rsid w:val="004C4B5F"/>
    <w:rsid w:val="004C4DD5"/>
    <w:rsid w:val="004C5121"/>
    <w:rsid w:val="004C62E1"/>
    <w:rsid w:val="004D03F9"/>
    <w:rsid w:val="004D1A8E"/>
    <w:rsid w:val="004D2C87"/>
    <w:rsid w:val="004D35FB"/>
    <w:rsid w:val="004D4A6C"/>
    <w:rsid w:val="004D5050"/>
    <w:rsid w:val="004D5AD2"/>
    <w:rsid w:val="004D60C9"/>
    <w:rsid w:val="004D7232"/>
    <w:rsid w:val="004D76C0"/>
    <w:rsid w:val="004D7D0B"/>
    <w:rsid w:val="004E2A46"/>
    <w:rsid w:val="004E3D19"/>
    <w:rsid w:val="004E49D1"/>
    <w:rsid w:val="004E60D9"/>
    <w:rsid w:val="004E6D5F"/>
    <w:rsid w:val="004E7345"/>
    <w:rsid w:val="004F0C08"/>
    <w:rsid w:val="004F0CE3"/>
    <w:rsid w:val="004F1043"/>
    <w:rsid w:val="004F147A"/>
    <w:rsid w:val="004F1CC3"/>
    <w:rsid w:val="004F2787"/>
    <w:rsid w:val="004F2846"/>
    <w:rsid w:val="004F2F86"/>
    <w:rsid w:val="004F32FC"/>
    <w:rsid w:val="004F3CB8"/>
    <w:rsid w:val="004F4316"/>
    <w:rsid w:val="004F60A0"/>
    <w:rsid w:val="00502312"/>
    <w:rsid w:val="00502748"/>
    <w:rsid w:val="0050280D"/>
    <w:rsid w:val="00503D72"/>
    <w:rsid w:val="00503EEA"/>
    <w:rsid w:val="005041A4"/>
    <w:rsid w:val="0050557B"/>
    <w:rsid w:val="005061F7"/>
    <w:rsid w:val="00507037"/>
    <w:rsid w:val="0050773F"/>
    <w:rsid w:val="00515664"/>
    <w:rsid w:val="005159AE"/>
    <w:rsid w:val="00515B47"/>
    <w:rsid w:val="0051681E"/>
    <w:rsid w:val="005212A3"/>
    <w:rsid w:val="0052239E"/>
    <w:rsid w:val="00522E4E"/>
    <w:rsid w:val="00523BC6"/>
    <w:rsid w:val="005259FC"/>
    <w:rsid w:val="00525E29"/>
    <w:rsid w:val="00526B00"/>
    <w:rsid w:val="0053020A"/>
    <w:rsid w:val="00530F05"/>
    <w:rsid w:val="005328D0"/>
    <w:rsid w:val="00535DAC"/>
    <w:rsid w:val="0053601B"/>
    <w:rsid w:val="005377EB"/>
    <w:rsid w:val="00537C94"/>
    <w:rsid w:val="0054141B"/>
    <w:rsid w:val="00541524"/>
    <w:rsid w:val="00543D29"/>
    <w:rsid w:val="00544466"/>
    <w:rsid w:val="005455CD"/>
    <w:rsid w:val="005459A1"/>
    <w:rsid w:val="00552F7C"/>
    <w:rsid w:val="00554378"/>
    <w:rsid w:val="00554469"/>
    <w:rsid w:val="00554ABE"/>
    <w:rsid w:val="00554DEB"/>
    <w:rsid w:val="00555775"/>
    <w:rsid w:val="0055627A"/>
    <w:rsid w:val="00556E35"/>
    <w:rsid w:val="00557478"/>
    <w:rsid w:val="0055791D"/>
    <w:rsid w:val="005614D4"/>
    <w:rsid w:val="00561E28"/>
    <w:rsid w:val="005620B5"/>
    <w:rsid w:val="00562307"/>
    <w:rsid w:val="005624CE"/>
    <w:rsid w:val="00565C68"/>
    <w:rsid w:val="00565FB8"/>
    <w:rsid w:val="00566076"/>
    <w:rsid w:val="00570AA0"/>
    <w:rsid w:val="00571C70"/>
    <w:rsid w:val="0057214E"/>
    <w:rsid w:val="00574193"/>
    <w:rsid w:val="00574E98"/>
    <w:rsid w:val="00575DCE"/>
    <w:rsid w:val="00576D7F"/>
    <w:rsid w:val="005807E5"/>
    <w:rsid w:val="0058386C"/>
    <w:rsid w:val="00584FDF"/>
    <w:rsid w:val="00585072"/>
    <w:rsid w:val="00585923"/>
    <w:rsid w:val="00585BC8"/>
    <w:rsid w:val="005877C0"/>
    <w:rsid w:val="005909A8"/>
    <w:rsid w:val="005913DE"/>
    <w:rsid w:val="00591B04"/>
    <w:rsid w:val="00591CBF"/>
    <w:rsid w:val="00592C5B"/>
    <w:rsid w:val="005934F5"/>
    <w:rsid w:val="0059359D"/>
    <w:rsid w:val="00595DB3"/>
    <w:rsid w:val="00596131"/>
    <w:rsid w:val="00596B9E"/>
    <w:rsid w:val="00596D15"/>
    <w:rsid w:val="00596EA7"/>
    <w:rsid w:val="005A1412"/>
    <w:rsid w:val="005A1B9D"/>
    <w:rsid w:val="005A2C2F"/>
    <w:rsid w:val="005A369A"/>
    <w:rsid w:val="005A3C1D"/>
    <w:rsid w:val="005A4677"/>
    <w:rsid w:val="005A5E16"/>
    <w:rsid w:val="005A7E08"/>
    <w:rsid w:val="005B04C0"/>
    <w:rsid w:val="005B0713"/>
    <w:rsid w:val="005B1895"/>
    <w:rsid w:val="005B2464"/>
    <w:rsid w:val="005B5B47"/>
    <w:rsid w:val="005B6A87"/>
    <w:rsid w:val="005B7F39"/>
    <w:rsid w:val="005C07F2"/>
    <w:rsid w:val="005C0D89"/>
    <w:rsid w:val="005C0DF9"/>
    <w:rsid w:val="005C1369"/>
    <w:rsid w:val="005C1769"/>
    <w:rsid w:val="005C1F1E"/>
    <w:rsid w:val="005C2D8D"/>
    <w:rsid w:val="005C4452"/>
    <w:rsid w:val="005C52E0"/>
    <w:rsid w:val="005C60F9"/>
    <w:rsid w:val="005C760E"/>
    <w:rsid w:val="005C7620"/>
    <w:rsid w:val="005C7A9D"/>
    <w:rsid w:val="005D030A"/>
    <w:rsid w:val="005D0CB4"/>
    <w:rsid w:val="005D0DF0"/>
    <w:rsid w:val="005D1BB6"/>
    <w:rsid w:val="005D241E"/>
    <w:rsid w:val="005D396D"/>
    <w:rsid w:val="005D40B2"/>
    <w:rsid w:val="005D40E7"/>
    <w:rsid w:val="005D4110"/>
    <w:rsid w:val="005D7C25"/>
    <w:rsid w:val="005E1C16"/>
    <w:rsid w:val="005E2897"/>
    <w:rsid w:val="005E46A3"/>
    <w:rsid w:val="005E60B2"/>
    <w:rsid w:val="005E68D4"/>
    <w:rsid w:val="005E6A4A"/>
    <w:rsid w:val="005F4A09"/>
    <w:rsid w:val="005F4E4F"/>
    <w:rsid w:val="005F4EF3"/>
    <w:rsid w:val="005F4FA3"/>
    <w:rsid w:val="005F67B8"/>
    <w:rsid w:val="005F72DE"/>
    <w:rsid w:val="006028DC"/>
    <w:rsid w:val="00604081"/>
    <w:rsid w:val="0060420D"/>
    <w:rsid w:val="00604B3F"/>
    <w:rsid w:val="00604F29"/>
    <w:rsid w:val="00605669"/>
    <w:rsid w:val="0060599D"/>
    <w:rsid w:val="00607856"/>
    <w:rsid w:val="00610063"/>
    <w:rsid w:val="006104A2"/>
    <w:rsid w:val="0061321A"/>
    <w:rsid w:val="00613347"/>
    <w:rsid w:val="006138AA"/>
    <w:rsid w:val="0061390F"/>
    <w:rsid w:val="00613BF6"/>
    <w:rsid w:val="00614C12"/>
    <w:rsid w:val="00615C0C"/>
    <w:rsid w:val="00622D48"/>
    <w:rsid w:val="00623250"/>
    <w:rsid w:val="00623348"/>
    <w:rsid w:val="00624153"/>
    <w:rsid w:val="00625A4E"/>
    <w:rsid w:val="00626D80"/>
    <w:rsid w:val="00626FC8"/>
    <w:rsid w:val="00627F4F"/>
    <w:rsid w:val="00631F3D"/>
    <w:rsid w:val="00631F7B"/>
    <w:rsid w:val="00633F75"/>
    <w:rsid w:val="006378A4"/>
    <w:rsid w:val="00640002"/>
    <w:rsid w:val="00640019"/>
    <w:rsid w:val="0064329D"/>
    <w:rsid w:val="00643400"/>
    <w:rsid w:val="00643E0E"/>
    <w:rsid w:val="00644D72"/>
    <w:rsid w:val="00645085"/>
    <w:rsid w:val="00647E64"/>
    <w:rsid w:val="00647E80"/>
    <w:rsid w:val="006512F4"/>
    <w:rsid w:val="00651BFC"/>
    <w:rsid w:val="00652600"/>
    <w:rsid w:val="00652667"/>
    <w:rsid w:val="006539B2"/>
    <w:rsid w:val="006556E5"/>
    <w:rsid w:val="00655A4F"/>
    <w:rsid w:val="006563AB"/>
    <w:rsid w:val="006567E9"/>
    <w:rsid w:val="006577AE"/>
    <w:rsid w:val="00657BDD"/>
    <w:rsid w:val="006605EC"/>
    <w:rsid w:val="006618F2"/>
    <w:rsid w:val="006624C5"/>
    <w:rsid w:val="00663C95"/>
    <w:rsid w:val="006643E3"/>
    <w:rsid w:val="00664872"/>
    <w:rsid w:val="00665CE6"/>
    <w:rsid w:val="00665F65"/>
    <w:rsid w:val="00666DCE"/>
    <w:rsid w:val="00667D40"/>
    <w:rsid w:val="00670132"/>
    <w:rsid w:val="006701AD"/>
    <w:rsid w:val="00670500"/>
    <w:rsid w:val="00670F42"/>
    <w:rsid w:val="006710B4"/>
    <w:rsid w:val="006722B5"/>
    <w:rsid w:val="0067259F"/>
    <w:rsid w:val="00672DBB"/>
    <w:rsid w:val="00673019"/>
    <w:rsid w:val="00673A31"/>
    <w:rsid w:val="006740CF"/>
    <w:rsid w:val="006750C0"/>
    <w:rsid w:val="006758B7"/>
    <w:rsid w:val="00676098"/>
    <w:rsid w:val="00676E28"/>
    <w:rsid w:val="006774AB"/>
    <w:rsid w:val="00682306"/>
    <w:rsid w:val="006826DA"/>
    <w:rsid w:val="00684250"/>
    <w:rsid w:val="00684E85"/>
    <w:rsid w:val="006852EA"/>
    <w:rsid w:val="0068595C"/>
    <w:rsid w:val="00687ADB"/>
    <w:rsid w:val="00690509"/>
    <w:rsid w:val="006909A1"/>
    <w:rsid w:val="00691190"/>
    <w:rsid w:val="00692910"/>
    <w:rsid w:val="006936A0"/>
    <w:rsid w:val="006944FA"/>
    <w:rsid w:val="00694A50"/>
    <w:rsid w:val="0069696F"/>
    <w:rsid w:val="006978B1"/>
    <w:rsid w:val="006A1353"/>
    <w:rsid w:val="006A1648"/>
    <w:rsid w:val="006A2F73"/>
    <w:rsid w:val="006A3C08"/>
    <w:rsid w:val="006A3E02"/>
    <w:rsid w:val="006A5C68"/>
    <w:rsid w:val="006A68F2"/>
    <w:rsid w:val="006A6A2B"/>
    <w:rsid w:val="006A7302"/>
    <w:rsid w:val="006A75FF"/>
    <w:rsid w:val="006B0188"/>
    <w:rsid w:val="006B12F4"/>
    <w:rsid w:val="006B130E"/>
    <w:rsid w:val="006B132A"/>
    <w:rsid w:val="006B1509"/>
    <w:rsid w:val="006B1521"/>
    <w:rsid w:val="006B2673"/>
    <w:rsid w:val="006B31B0"/>
    <w:rsid w:val="006B380D"/>
    <w:rsid w:val="006B38AD"/>
    <w:rsid w:val="006B41E0"/>
    <w:rsid w:val="006B4B27"/>
    <w:rsid w:val="006B50BF"/>
    <w:rsid w:val="006B63F2"/>
    <w:rsid w:val="006B6AEF"/>
    <w:rsid w:val="006B6B9F"/>
    <w:rsid w:val="006B6FA9"/>
    <w:rsid w:val="006B75CC"/>
    <w:rsid w:val="006C07A0"/>
    <w:rsid w:val="006C1335"/>
    <w:rsid w:val="006C153B"/>
    <w:rsid w:val="006C256F"/>
    <w:rsid w:val="006C3EE9"/>
    <w:rsid w:val="006C509D"/>
    <w:rsid w:val="006C6218"/>
    <w:rsid w:val="006C70C3"/>
    <w:rsid w:val="006C7469"/>
    <w:rsid w:val="006D0E5A"/>
    <w:rsid w:val="006D0F4A"/>
    <w:rsid w:val="006D1A5D"/>
    <w:rsid w:val="006D212D"/>
    <w:rsid w:val="006D28FF"/>
    <w:rsid w:val="006D421A"/>
    <w:rsid w:val="006D4438"/>
    <w:rsid w:val="006D63E0"/>
    <w:rsid w:val="006D6BE1"/>
    <w:rsid w:val="006D7CBC"/>
    <w:rsid w:val="006D7F3E"/>
    <w:rsid w:val="006E2BE0"/>
    <w:rsid w:val="006E3D45"/>
    <w:rsid w:val="006E608A"/>
    <w:rsid w:val="006E6427"/>
    <w:rsid w:val="006E662C"/>
    <w:rsid w:val="006E6FDA"/>
    <w:rsid w:val="006E7A49"/>
    <w:rsid w:val="006F0524"/>
    <w:rsid w:val="006F184C"/>
    <w:rsid w:val="006F24B8"/>
    <w:rsid w:val="006F26F0"/>
    <w:rsid w:val="006F27D9"/>
    <w:rsid w:val="006F2E62"/>
    <w:rsid w:val="006F442A"/>
    <w:rsid w:val="006F44E9"/>
    <w:rsid w:val="00700850"/>
    <w:rsid w:val="007023D8"/>
    <w:rsid w:val="00704936"/>
    <w:rsid w:val="007053BC"/>
    <w:rsid w:val="00705451"/>
    <w:rsid w:val="00707ADA"/>
    <w:rsid w:val="00710143"/>
    <w:rsid w:val="00710A4B"/>
    <w:rsid w:val="00710ABA"/>
    <w:rsid w:val="007116D7"/>
    <w:rsid w:val="0071177D"/>
    <w:rsid w:val="00711FC9"/>
    <w:rsid w:val="007124E8"/>
    <w:rsid w:val="007127FF"/>
    <w:rsid w:val="00715247"/>
    <w:rsid w:val="007206AB"/>
    <w:rsid w:val="00721EAA"/>
    <w:rsid w:val="00722C2A"/>
    <w:rsid w:val="00722E38"/>
    <w:rsid w:val="00722E6C"/>
    <w:rsid w:val="007233B3"/>
    <w:rsid w:val="00723A56"/>
    <w:rsid w:val="00723F89"/>
    <w:rsid w:val="007242BE"/>
    <w:rsid w:val="0072556D"/>
    <w:rsid w:val="00726BCE"/>
    <w:rsid w:val="00726C00"/>
    <w:rsid w:val="00727E01"/>
    <w:rsid w:val="00731FCA"/>
    <w:rsid w:val="0073263B"/>
    <w:rsid w:val="007327FB"/>
    <w:rsid w:val="00732C33"/>
    <w:rsid w:val="00733C97"/>
    <w:rsid w:val="00734CA0"/>
    <w:rsid w:val="00735DFE"/>
    <w:rsid w:val="00736FB6"/>
    <w:rsid w:val="00737F45"/>
    <w:rsid w:val="00740181"/>
    <w:rsid w:val="00741F16"/>
    <w:rsid w:val="007426DA"/>
    <w:rsid w:val="00742E9C"/>
    <w:rsid w:val="007439EB"/>
    <w:rsid w:val="007449C1"/>
    <w:rsid w:val="00744CB3"/>
    <w:rsid w:val="0075416E"/>
    <w:rsid w:val="00754416"/>
    <w:rsid w:val="00754693"/>
    <w:rsid w:val="00756354"/>
    <w:rsid w:val="00757656"/>
    <w:rsid w:val="00760F45"/>
    <w:rsid w:val="0076154A"/>
    <w:rsid w:val="00761AF8"/>
    <w:rsid w:val="0076246C"/>
    <w:rsid w:val="00762DC2"/>
    <w:rsid w:val="00765A98"/>
    <w:rsid w:val="00765AF2"/>
    <w:rsid w:val="00765B59"/>
    <w:rsid w:val="0076661D"/>
    <w:rsid w:val="00771511"/>
    <w:rsid w:val="007727AC"/>
    <w:rsid w:val="00773671"/>
    <w:rsid w:val="00773DC3"/>
    <w:rsid w:val="007774C9"/>
    <w:rsid w:val="00777996"/>
    <w:rsid w:val="00777E2D"/>
    <w:rsid w:val="007803AF"/>
    <w:rsid w:val="00780B22"/>
    <w:rsid w:val="007810E1"/>
    <w:rsid w:val="00781DE1"/>
    <w:rsid w:val="00782641"/>
    <w:rsid w:val="007826D4"/>
    <w:rsid w:val="00782F86"/>
    <w:rsid w:val="00783079"/>
    <w:rsid w:val="007843E3"/>
    <w:rsid w:val="0078501C"/>
    <w:rsid w:val="00787563"/>
    <w:rsid w:val="00787A79"/>
    <w:rsid w:val="007901D8"/>
    <w:rsid w:val="00790C8B"/>
    <w:rsid w:val="00791786"/>
    <w:rsid w:val="00792ACB"/>
    <w:rsid w:val="0079378F"/>
    <w:rsid w:val="00793D3B"/>
    <w:rsid w:val="00794024"/>
    <w:rsid w:val="00794412"/>
    <w:rsid w:val="00796A17"/>
    <w:rsid w:val="00797B48"/>
    <w:rsid w:val="00797C08"/>
    <w:rsid w:val="007A02B2"/>
    <w:rsid w:val="007A062E"/>
    <w:rsid w:val="007A086A"/>
    <w:rsid w:val="007A0AB8"/>
    <w:rsid w:val="007A0D4D"/>
    <w:rsid w:val="007A1808"/>
    <w:rsid w:val="007A2C80"/>
    <w:rsid w:val="007A4071"/>
    <w:rsid w:val="007A6A0A"/>
    <w:rsid w:val="007B012C"/>
    <w:rsid w:val="007B04C8"/>
    <w:rsid w:val="007B251D"/>
    <w:rsid w:val="007B269F"/>
    <w:rsid w:val="007B2A80"/>
    <w:rsid w:val="007B42D4"/>
    <w:rsid w:val="007B4611"/>
    <w:rsid w:val="007B4D3D"/>
    <w:rsid w:val="007B4FA9"/>
    <w:rsid w:val="007B5319"/>
    <w:rsid w:val="007B7459"/>
    <w:rsid w:val="007C104D"/>
    <w:rsid w:val="007C23FF"/>
    <w:rsid w:val="007C4000"/>
    <w:rsid w:val="007C4153"/>
    <w:rsid w:val="007C4F51"/>
    <w:rsid w:val="007C551B"/>
    <w:rsid w:val="007C6355"/>
    <w:rsid w:val="007D053F"/>
    <w:rsid w:val="007D181B"/>
    <w:rsid w:val="007D3452"/>
    <w:rsid w:val="007D4529"/>
    <w:rsid w:val="007D549D"/>
    <w:rsid w:val="007D6667"/>
    <w:rsid w:val="007D697B"/>
    <w:rsid w:val="007D6983"/>
    <w:rsid w:val="007D6CFD"/>
    <w:rsid w:val="007E0927"/>
    <w:rsid w:val="007E0B61"/>
    <w:rsid w:val="007E1236"/>
    <w:rsid w:val="007E1310"/>
    <w:rsid w:val="007E14AE"/>
    <w:rsid w:val="007E45C1"/>
    <w:rsid w:val="007E48E8"/>
    <w:rsid w:val="007E4D6B"/>
    <w:rsid w:val="007E5888"/>
    <w:rsid w:val="007E7DFF"/>
    <w:rsid w:val="007F00A1"/>
    <w:rsid w:val="007F1C07"/>
    <w:rsid w:val="007F1E5C"/>
    <w:rsid w:val="007F295E"/>
    <w:rsid w:val="007F3086"/>
    <w:rsid w:val="007F502D"/>
    <w:rsid w:val="007F59D6"/>
    <w:rsid w:val="007F6651"/>
    <w:rsid w:val="007F6931"/>
    <w:rsid w:val="007F6C0A"/>
    <w:rsid w:val="00800037"/>
    <w:rsid w:val="00800305"/>
    <w:rsid w:val="00800CF6"/>
    <w:rsid w:val="00800D5B"/>
    <w:rsid w:val="00800F0C"/>
    <w:rsid w:val="008015BE"/>
    <w:rsid w:val="008018E6"/>
    <w:rsid w:val="008061ED"/>
    <w:rsid w:val="00807DE8"/>
    <w:rsid w:val="00807E17"/>
    <w:rsid w:val="008100E0"/>
    <w:rsid w:val="00811139"/>
    <w:rsid w:val="008116FB"/>
    <w:rsid w:val="00811AA3"/>
    <w:rsid w:val="008128B3"/>
    <w:rsid w:val="008129A9"/>
    <w:rsid w:val="00813578"/>
    <w:rsid w:val="008168E7"/>
    <w:rsid w:val="008174AC"/>
    <w:rsid w:val="008202C3"/>
    <w:rsid w:val="008207A7"/>
    <w:rsid w:val="008213ED"/>
    <w:rsid w:val="008219ED"/>
    <w:rsid w:val="00821FFE"/>
    <w:rsid w:val="008222A7"/>
    <w:rsid w:val="00825277"/>
    <w:rsid w:val="008252C8"/>
    <w:rsid w:val="00825D78"/>
    <w:rsid w:val="008267E2"/>
    <w:rsid w:val="00827D2B"/>
    <w:rsid w:val="00830CDF"/>
    <w:rsid w:val="00832A42"/>
    <w:rsid w:val="00833ADA"/>
    <w:rsid w:val="00834767"/>
    <w:rsid w:val="00834D9B"/>
    <w:rsid w:val="00836252"/>
    <w:rsid w:val="00836341"/>
    <w:rsid w:val="00837DAF"/>
    <w:rsid w:val="0084148E"/>
    <w:rsid w:val="00842AB1"/>
    <w:rsid w:val="008435BE"/>
    <w:rsid w:val="00844355"/>
    <w:rsid w:val="00845190"/>
    <w:rsid w:val="00845E59"/>
    <w:rsid w:val="0084632F"/>
    <w:rsid w:val="008469A4"/>
    <w:rsid w:val="0084728A"/>
    <w:rsid w:val="00850148"/>
    <w:rsid w:val="008515AD"/>
    <w:rsid w:val="00851B6A"/>
    <w:rsid w:val="00851C19"/>
    <w:rsid w:val="00852512"/>
    <w:rsid w:val="00853725"/>
    <w:rsid w:val="00855839"/>
    <w:rsid w:val="008559A9"/>
    <w:rsid w:val="0085787B"/>
    <w:rsid w:val="00857CF4"/>
    <w:rsid w:val="00861FEA"/>
    <w:rsid w:val="008630B2"/>
    <w:rsid w:val="0086368D"/>
    <w:rsid w:val="00863783"/>
    <w:rsid w:val="00863CA5"/>
    <w:rsid w:val="00863EAC"/>
    <w:rsid w:val="00866A61"/>
    <w:rsid w:val="00867B33"/>
    <w:rsid w:val="008703BC"/>
    <w:rsid w:val="008703FB"/>
    <w:rsid w:val="008704D5"/>
    <w:rsid w:val="00872E48"/>
    <w:rsid w:val="0087410D"/>
    <w:rsid w:val="00876062"/>
    <w:rsid w:val="00876735"/>
    <w:rsid w:val="00876A59"/>
    <w:rsid w:val="00883823"/>
    <w:rsid w:val="00883FB6"/>
    <w:rsid w:val="008864D3"/>
    <w:rsid w:val="00886E28"/>
    <w:rsid w:val="008876A6"/>
    <w:rsid w:val="00887E62"/>
    <w:rsid w:val="00887EBA"/>
    <w:rsid w:val="008901F5"/>
    <w:rsid w:val="00891395"/>
    <w:rsid w:val="008916D4"/>
    <w:rsid w:val="00893481"/>
    <w:rsid w:val="008957C5"/>
    <w:rsid w:val="008971CA"/>
    <w:rsid w:val="008974FA"/>
    <w:rsid w:val="008A05FC"/>
    <w:rsid w:val="008A1215"/>
    <w:rsid w:val="008A1CEA"/>
    <w:rsid w:val="008A4A97"/>
    <w:rsid w:val="008A5065"/>
    <w:rsid w:val="008A5AC7"/>
    <w:rsid w:val="008A6B9C"/>
    <w:rsid w:val="008A6C46"/>
    <w:rsid w:val="008A7F1D"/>
    <w:rsid w:val="008B0431"/>
    <w:rsid w:val="008B0573"/>
    <w:rsid w:val="008B0E53"/>
    <w:rsid w:val="008B1863"/>
    <w:rsid w:val="008B2B2A"/>
    <w:rsid w:val="008B31F4"/>
    <w:rsid w:val="008B3A3E"/>
    <w:rsid w:val="008B3CCD"/>
    <w:rsid w:val="008B411B"/>
    <w:rsid w:val="008B459A"/>
    <w:rsid w:val="008B4A1B"/>
    <w:rsid w:val="008B4F97"/>
    <w:rsid w:val="008B6379"/>
    <w:rsid w:val="008C0E27"/>
    <w:rsid w:val="008C2A47"/>
    <w:rsid w:val="008C368A"/>
    <w:rsid w:val="008C399C"/>
    <w:rsid w:val="008C4114"/>
    <w:rsid w:val="008C4B01"/>
    <w:rsid w:val="008C7059"/>
    <w:rsid w:val="008C71D1"/>
    <w:rsid w:val="008C787E"/>
    <w:rsid w:val="008D0029"/>
    <w:rsid w:val="008D0841"/>
    <w:rsid w:val="008D1EA1"/>
    <w:rsid w:val="008D2A27"/>
    <w:rsid w:val="008D2F44"/>
    <w:rsid w:val="008D38EA"/>
    <w:rsid w:val="008D3996"/>
    <w:rsid w:val="008D43C3"/>
    <w:rsid w:val="008D4D94"/>
    <w:rsid w:val="008D58AB"/>
    <w:rsid w:val="008E0063"/>
    <w:rsid w:val="008E0FBA"/>
    <w:rsid w:val="008E1668"/>
    <w:rsid w:val="008E193D"/>
    <w:rsid w:val="008E2B87"/>
    <w:rsid w:val="008E2BCB"/>
    <w:rsid w:val="008E2E7E"/>
    <w:rsid w:val="008E3878"/>
    <w:rsid w:val="008E5148"/>
    <w:rsid w:val="008E709E"/>
    <w:rsid w:val="008F055A"/>
    <w:rsid w:val="008F068E"/>
    <w:rsid w:val="008F1DCE"/>
    <w:rsid w:val="008F2FD6"/>
    <w:rsid w:val="008F48F2"/>
    <w:rsid w:val="008F7D43"/>
    <w:rsid w:val="0090039D"/>
    <w:rsid w:val="009005FF"/>
    <w:rsid w:val="009029D2"/>
    <w:rsid w:val="009037A6"/>
    <w:rsid w:val="0090520F"/>
    <w:rsid w:val="00905B82"/>
    <w:rsid w:val="0090677B"/>
    <w:rsid w:val="00910D40"/>
    <w:rsid w:val="00911D29"/>
    <w:rsid w:val="009133EE"/>
    <w:rsid w:val="00913653"/>
    <w:rsid w:val="009136F5"/>
    <w:rsid w:val="009139E9"/>
    <w:rsid w:val="00914202"/>
    <w:rsid w:val="00915069"/>
    <w:rsid w:val="009169D8"/>
    <w:rsid w:val="00917F82"/>
    <w:rsid w:val="00924E1F"/>
    <w:rsid w:val="00925987"/>
    <w:rsid w:val="0092633F"/>
    <w:rsid w:val="00926ED3"/>
    <w:rsid w:val="00927234"/>
    <w:rsid w:val="009313B5"/>
    <w:rsid w:val="0093227B"/>
    <w:rsid w:val="00934EFF"/>
    <w:rsid w:val="00935C85"/>
    <w:rsid w:val="0093640B"/>
    <w:rsid w:val="0093701A"/>
    <w:rsid w:val="0093770D"/>
    <w:rsid w:val="00937C12"/>
    <w:rsid w:val="00941EC9"/>
    <w:rsid w:val="00945F05"/>
    <w:rsid w:val="00947E1D"/>
    <w:rsid w:val="00950281"/>
    <w:rsid w:val="00950A96"/>
    <w:rsid w:val="0095222B"/>
    <w:rsid w:val="00952249"/>
    <w:rsid w:val="00953282"/>
    <w:rsid w:val="009539F1"/>
    <w:rsid w:val="00955039"/>
    <w:rsid w:val="00955633"/>
    <w:rsid w:val="00956FEC"/>
    <w:rsid w:val="0095724F"/>
    <w:rsid w:val="00957A61"/>
    <w:rsid w:val="00960070"/>
    <w:rsid w:val="009611E7"/>
    <w:rsid w:val="00961393"/>
    <w:rsid w:val="00962F55"/>
    <w:rsid w:val="0096346E"/>
    <w:rsid w:val="00963DC8"/>
    <w:rsid w:val="00967B73"/>
    <w:rsid w:val="00970586"/>
    <w:rsid w:val="009712D1"/>
    <w:rsid w:val="00973618"/>
    <w:rsid w:val="00973B92"/>
    <w:rsid w:val="009750FC"/>
    <w:rsid w:val="00975529"/>
    <w:rsid w:val="00976D07"/>
    <w:rsid w:val="00982A3A"/>
    <w:rsid w:val="00986A2B"/>
    <w:rsid w:val="00986AFB"/>
    <w:rsid w:val="00986B3E"/>
    <w:rsid w:val="009875A0"/>
    <w:rsid w:val="00991109"/>
    <w:rsid w:val="009911C3"/>
    <w:rsid w:val="00991D91"/>
    <w:rsid w:val="009921AF"/>
    <w:rsid w:val="00992425"/>
    <w:rsid w:val="0099244D"/>
    <w:rsid w:val="00992886"/>
    <w:rsid w:val="009939E6"/>
    <w:rsid w:val="009956E2"/>
    <w:rsid w:val="009961D2"/>
    <w:rsid w:val="009964C9"/>
    <w:rsid w:val="009A0F3D"/>
    <w:rsid w:val="009A2C4B"/>
    <w:rsid w:val="009A2CA6"/>
    <w:rsid w:val="009A4284"/>
    <w:rsid w:val="009A4B21"/>
    <w:rsid w:val="009A5187"/>
    <w:rsid w:val="009A51D0"/>
    <w:rsid w:val="009A53BB"/>
    <w:rsid w:val="009A5DA4"/>
    <w:rsid w:val="009A76AB"/>
    <w:rsid w:val="009B016A"/>
    <w:rsid w:val="009B0A4E"/>
    <w:rsid w:val="009B51F8"/>
    <w:rsid w:val="009B576C"/>
    <w:rsid w:val="009B7E27"/>
    <w:rsid w:val="009C0ABE"/>
    <w:rsid w:val="009C0DA7"/>
    <w:rsid w:val="009C2C1B"/>
    <w:rsid w:val="009C2EE2"/>
    <w:rsid w:val="009C2F37"/>
    <w:rsid w:val="009C33DC"/>
    <w:rsid w:val="009C3950"/>
    <w:rsid w:val="009C5AA1"/>
    <w:rsid w:val="009C64C8"/>
    <w:rsid w:val="009C6DB1"/>
    <w:rsid w:val="009C7899"/>
    <w:rsid w:val="009C7CC2"/>
    <w:rsid w:val="009C7F65"/>
    <w:rsid w:val="009D08E0"/>
    <w:rsid w:val="009D14BF"/>
    <w:rsid w:val="009D4589"/>
    <w:rsid w:val="009D5081"/>
    <w:rsid w:val="009D685C"/>
    <w:rsid w:val="009D6A6A"/>
    <w:rsid w:val="009D6C71"/>
    <w:rsid w:val="009D70A2"/>
    <w:rsid w:val="009D7170"/>
    <w:rsid w:val="009D77DE"/>
    <w:rsid w:val="009E0E8A"/>
    <w:rsid w:val="009E1D2B"/>
    <w:rsid w:val="009E23C9"/>
    <w:rsid w:val="009E2F78"/>
    <w:rsid w:val="009E3341"/>
    <w:rsid w:val="009E55B8"/>
    <w:rsid w:val="009E56A6"/>
    <w:rsid w:val="009E6144"/>
    <w:rsid w:val="009E67F4"/>
    <w:rsid w:val="009E74DF"/>
    <w:rsid w:val="009E7C08"/>
    <w:rsid w:val="009F00B6"/>
    <w:rsid w:val="009F02FA"/>
    <w:rsid w:val="009F05DD"/>
    <w:rsid w:val="009F05E1"/>
    <w:rsid w:val="009F29E7"/>
    <w:rsid w:val="009F36A2"/>
    <w:rsid w:val="009F43DF"/>
    <w:rsid w:val="009F4BE0"/>
    <w:rsid w:val="009F4DA5"/>
    <w:rsid w:val="009F6415"/>
    <w:rsid w:val="00A00510"/>
    <w:rsid w:val="00A00D4F"/>
    <w:rsid w:val="00A01005"/>
    <w:rsid w:val="00A014C5"/>
    <w:rsid w:val="00A01FF6"/>
    <w:rsid w:val="00A02011"/>
    <w:rsid w:val="00A032BE"/>
    <w:rsid w:val="00A03C4E"/>
    <w:rsid w:val="00A04165"/>
    <w:rsid w:val="00A0539E"/>
    <w:rsid w:val="00A05FE9"/>
    <w:rsid w:val="00A06000"/>
    <w:rsid w:val="00A0717C"/>
    <w:rsid w:val="00A071A3"/>
    <w:rsid w:val="00A0723D"/>
    <w:rsid w:val="00A0749B"/>
    <w:rsid w:val="00A07E57"/>
    <w:rsid w:val="00A124D4"/>
    <w:rsid w:val="00A12F65"/>
    <w:rsid w:val="00A1417C"/>
    <w:rsid w:val="00A146B1"/>
    <w:rsid w:val="00A14BED"/>
    <w:rsid w:val="00A14CCD"/>
    <w:rsid w:val="00A15DFD"/>
    <w:rsid w:val="00A204E5"/>
    <w:rsid w:val="00A20AB4"/>
    <w:rsid w:val="00A20BA6"/>
    <w:rsid w:val="00A20EA0"/>
    <w:rsid w:val="00A21DB1"/>
    <w:rsid w:val="00A224FF"/>
    <w:rsid w:val="00A22DAF"/>
    <w:rsid w:val="00A25392"/>
    <w:rsid w:val="00A25C31"/>
    <w:rsid w:val="00A2777B"/>
    <w:rsid w:val="00A311A3"/>
    <w:rsid w:val="00A3166A"/>
    <w:rsid w:val="00A321DF"/>
    <w:rsid w:val="00A32607"/>
    <w:rsid w:val="00A3275F"/>
    <w:rsid w:val="00A32E14"/>
    <w:rsid w:val="00A33E1E"/>
    <w:rsid w:val="00A3438A"/>
    <w:rsid w:val="00A36211"/>
    <w:rsid w:val="00A379D1"/>
    <w:rsid w:val="00A415B1"/>
    <w:rsid w:val="00A43A35"/>
    <w:rsid w:val="00A43C93"/>
    <w:rsid w:val="00A46A53"/>
    <w:rsid w:val="00A46BAD"/>
    <w:rsid w:val="00A47B3D"/>
    <w:rsid w:val="00A50160"/>
    <w:rsid w:val="00A504AC"/>
    <w:rsid w:val="00A50742"/>
    <w:rsid w:val="00A51081"/>
    <w:rsid w:val="00A51CFD"/>
    <w:rsid w:val="00A528A6"/>
    <w:rsid w:val="00A56DD3"/>
    <w:rsid w:val="00A578C4"/>
    <w:rsid w:val="00A57A5B"/>
    <w:rsid w:val="00A60256"/>
    <w:rsid w:val="00A60973"/>
    <w:rsid w:val="00A60F37"/>
    <w:rsid w:val="00A611F1"/>
    <w:rsid w:val="00A61590"/>
    <w:rsid w:val="00A66DD4"/>
    <w:rsid w:val="00A66FCF"/>
    <w:rsid w:val="00A67112"/>
    <w:rsid w:val="00A70840"/>
    <w:rsid w:val="00A70945"/>
    <w:rsid w:val="00A717FE"/>
    <w:rsid w:val="00A73B46"/>
    <w:rsid w:val="00A73F88"/>
    <w:rsid w:val="00A80212"/>
    <w:rsid w:val="00A809DA"/>
    <w:rsid w:val="00A80E26"/>
    <w:rsid w:val="00A83005"/>
    <w:rsid w:val="00A85017"/>
    <w:rsid w:val="00A868F3"/>
    <w:rsid w:val="00A90A34"/>
    <w:rsid w:val="00A90B6D"/>
    <w:rsid w:val="00A910F4"/>
    <w:rsid w:val="00A912E1"/>
    <w:rsid w:val="00A92B25"/>
    <w:rsid w:val="00A92DE5"/>
    <w:rsid w:val="00A92EAD"/>
    <w:rsid w:val="00A92F6A"/>
    <w:rsid w:val="00A93117"/>
    <w:rsid w:val="00A93B10"/>
    <w:rsid w:val="00A943D0"/>
    <w:rsid w:val="00AA00AC"/>
    <w:rsid w:val="00AA051B"/>
    <w:rsid w:val="00AA2629"/>
    <w:rsid w:val="00AA3DA5"/>
    <w:rsid w:val="00AA424D"/>
    <w:rsid w:val="00AA4FAC"/>
    <w:rsid w:val="00AA75F0"/>
    <w:rsid w:val="00AB05D5"/>
    <w:rsid w:val="00AB1215"/>
    <w:rsid w:val="00AB1530"/>
    <w:rsid w:val="00AB3103"/>
    <w:rsid w:val="00AB3FDB"/>
    <w:rsid w:val="00AB4151"/>
    <w:rsid w:val="00AB475B"/>
    <w:rsid w:val="00AB4765"/>
    <w:rsid w:val="00AB6522"/>
    <w:rsid w:val="00AB69C9"/>
    <w:rsid w:val="00AB70D0"/>
    <w:rsid w:val="00AB7AD8"/>
    <w:rsid w:val="00AC06E0"/>
    <w:rsid w:val="00AC0EE4"/>
    <w:rsid w:val="00AC2652"/>
    <w:rsid w:val="00AC2F9F"/>
    <w:rsid w:val="00AC3FD0"/>
    <w:rsid w:val="00AC48D0"/>
    <w:rsid w:val="00AC54F5"/>
    <w:rsid w:val="00AC5E1F"/>
    <w:rsid w:val="00AC6A14"/>
    <w:rsid w:val="00AC7731"/>
    <w:rsid w:val="00AD06BC"/>
    <w:rsid w:val="00AD6F67"/>
    <w:rsid w:val="00AD7644"/>
    <w:rsid w:val="00AE31EB"/>
    <w:rsid w:val="00AE4923"/>
    <w:rsid w:val="00AE4A92"/>
    <w:rsid w:val="00AE5168"/>
    <w:rsid w:val="00AE6AE4"/>
    <w:rsid w:val="00AE6E6A"/>
    <w:rsid w:val="00AF0603"/>
    <w:rsid w:val="00AF1D06"/>
    <w:rsid w:val="00AF2DED"/>
    <w:rsid w:val="00AF4752"/>
    <w:rsid w:val="00AF492E"/>
    <w:rsid w:val="00AF5665"/>
    <w:rsid w:val="00AF5794"/>
    <w:rsid w:val="00AF6B0B"/>
    <w:rsid w:val="00AF6DF5"/>
    <w:rsid w:val="00AF6FFA"/>
    <w:rsid w:val="00AF7084"/>
    <w:rsid w:val="00B008CC"/>
    <w:rsid w:val="00B00A3D"/>
    <w:rsid w:val="00B01439"/>
    <w:rsid w:val="00B01B0C"/>
    <w:rsid w:val="00B01E78"/>
    <w:rsid w:val="00B02A00"/>
    <w:rsid w:val="00B041ED"/>
    <w:rsid w:val="00B045E8"/>
    <w:rsid w:val="00B04988"/>
    <w:rsid w:val="00B052A1"/>
    <w:rsid w:val="00B06523"/>
    <w:rsid w:val="00B068CD"/>
    <w:rsid w:val="00B07CF3"/>
    <w:rsid w:val="00B1052B"/>
    <w:rsid w:val="00B10740"/>
    <w:rsid w:val="00B1202C"/>
    <w:rsid w:val="00B12528"/>
    <w:rsid w:val="00B12B21"/>
    <w:rsid w:val="00B12F1F"/>
    <w:rsid w:val="00B1325C"/>
    <w:rsid w:val="00B13F7C"/>
    <w:rsid w:val="00B14D69"/>
    <w:rsid w:val="00B15190"/>
    <w:rsid w:val="00B153D8"/>
    <w:rsid w:val="00B1568D"/>
    <w:rsid w:val="00B2014B"/>
    <w:rsid w:val="00B21564"/>
    <w:rsid w:val="00B21726"/>
    <w:rsid w:val="00B21E26"/>
    <w:rsid w:val="00B22395"/>
    <w:rsid w:val="00B22CEE"/>
    <w:rsid w:val="00B234B6"/>
    <w:rsid w:val="00B23518"/>
    <w:rsid w:val="00B23CF9"/>
    <w:rsid w:val="00B23E06"/>
    <w:rsid w:val="00B2401D"/>
    <w:rsid w:val="00B247BC"/>
    <w:rsid w:val="00B27A85"/>
    <w:rsid w:val="00B31A4B"/>
    <w:rsid w:val="00B31D98"/>
    <w:rsid w:val="00B32266"/>
    <w:rsid w:val="00B32D42"/>
    <w:rsid w:val="00B34A1F"/>
    <w:rsid w:val="00B368E3"/>
    <w:rsid w:val="00B37753"/>
    <w:rsid w:val="00B40CA3"/>
    <w:rsid w:val="00B41883"/>
    <w:rsid w:val="00B42A82"/>
    <w:rsid w:val="00B42B9A"/>
    <w:rsid w:val="00B43A34"/>
    <w:rsid w:val="00B44767"/>
    <w:rsid w:val="00B44E37"/>
    <w:rsid w:val="00B453AF"/>
    <w:rsid w:val="00B47DAD"/>
    <w:rsid w:val="00B50DE6"/>
    <w:rsid w:val="00B50F21"/>
    <w:rsid w:val="00B51194"/>
    <w:rsid w:val="00B535A9"/>
    <w:rsid w:val="00B53D70"/>
    <w:rsid w:val="00B545F8"/>
    <w:rsid w:val="00B5497E"/>
    <w:rsid w:val="00B5519B"/>
    <w:rsid w:val="00B55E62"/>
    <w:rsid w:val="00B56156"/>
    <w:rsid w:val="00B56232"/>
    <w:rsid w:val="00B56C08"/>
    <w:rsid w:val="00B57544"/>
    <w:rsid w:val="00B60018"/>
    <w:rsid w:val="00B60AA3"/>
    <w:rsid w:val="00B60AC4"/>
    <w:rsid w:val="00B61750"/>
    <w:rsid w:val="00B61F41"/>
    <w:rsid w:val="00B61FA0"/>
    <w:rsid w:val="00B62269"/>
    <w:rsid w:val="00B62AEA"/>
    <w:rsid w:val="00B6431D"/>
    <w:rsid w:val="00B645A1"/>
    <w:rsid w:val="00B6542A"/>
    <w:rsid w:val="00B6584B"/>
    <w:rsid w:val="00B65FB3"/>
    <w:rsid w:val="00B66B09"/>
    <w:rsid w:val="00B66C56"/>
    <w:rsid w:val="00B66F9A"/>
    <w:rsid w:val="00B67176"/>
    <w:rsid w:val="00B677F9"/>
    <w:rsid w:val="00B67A1F"/>
    <w:rsid w:val="00B67FE7"/>
    <w:rsid w:val="00B70010"/>
    <w:rsid w:val="00B7029D"/>
    <w:rsid w:val="00B7047F"/>
    <w:rsid w:val="00B712D9"/>
    <w:rsid w:val="00B7130C"/>
    <w:rsid w:val="00B716AD"/>
    <w:rsid w:val="00B72621"/>
    <w:rsid w:val="00B72FCB"/>
    <w:rsid w:val="00B733CB"/>
    <w:rsid w:val="00B7353E"/>
    <w:rsid w:val="00B73CFF"/>
    <w:rsid w:val="00B74F6F"/>
    <w:rsid w:val="00B7578C"/>
    <w:rsid w:val="00B76D95"/>
    <w:rsid w:val="00B77B01"/>
    <w:rsid w:val="00B80024"/>
    <w:rsid w:val="00B80707"/>
    <w:rsid w:val="00B8140B"/>
    <w:rsid w:val="00B814B6"/>
    <w:rsid w:val="00B81784"/>
    <w:rsid w:val="00B818AF"/>
    <w:rsid w:val="00B8210F"/>
    <w:rsid w:val="00B83860"/>
    <w:rsid w:val="00B84137"/>
    <w:rsid w:val="00B84C64"/>
    <w:rsid w:val="00B84DAE"/>
    <w:rsid w:val="00B9058E"/>
    <w:rsid w:val="00B93033"/>
    <w:rsid w:val="00B931F1"/>
    <w:rsid w:val="00B959B0"/>
    <w:rsid w:val="00B967E5"/>
    <w:rsid w:val="00B97F81"/>
    <w:rsid w:val="00BA085C"/>
    <w:rsid w:val="00BA0BCB"/>
    <w:rsid w:val="00BA1225"/>
    <w:rsid w:val="00BA21BA"/>
    <w:rsid w:val="00BA27F5"/>
    <w:rsid w:val="00BA3007"/>
    <w:rsid w:val="00BA30DA"/>
    <w:rsid w:val="00BA396F"/>
    <w:rsid w:val="00BA49B4"/>
    <w:rsid w:val="00BA58B9"/>
    <w:rsid w:val="00BA5ED9"/>
    <w:rsid w:val="00BA6585"/>
    <w:rsid w:val="00BA6CDB"/>
    <w:rsid w:val="00BA7497"/>
    <w:rsid w:val="00BB052C"/>
    <w:rsid w:val="00BB052D"/>
    <w:rsid w:val="00BB1679"/>
    <w:rsid w:val="00BB1F23"/>
    <w:rsid w:val="00BB4B37"/>
    <w:rsid w:val="00BB4F5A"/>
    <w:rsid w:val="00BB5260"/>
    <w:rsid w:val="00BB6B0F"/>
    <w:rsid w:val="00BB6DBA"/>
    <w:rsid w:val="00BB7B11"/>
    <w:rsid w:val="00BC01C1"/>
    <w:rsid w:val="00BC1234"/>
    <w:rsid w:val="00BC12FC"/>
    <w:rsid w:val="00BC3BC5"/>
    <w:rsid w:val="00BC52D6"/>
    <w:rsid w:val="00BC6689"/>
    <w:rsid w:val="00BC7BD4"/>
    <w:rsid w:val="00BD0542"/>
    <w:rsid w:val="00BD05E5"/>
    <w:rsid w:val="00BD064A"/>
    <w:rsid w:val="00BD06DF"/>
    <w:rsid w:val="00BD21AB"/>
    <w:rsid w:val="00BD3D39"/>
    <w:rsid w:val="00BD48E1"/>
    <w:rsid w:val="00BD5163"/>
    <w:rsid w:val="00BD5415"/>
    <w:rsid w:val="00BD5E5A"/>
    <w:rsid w:val="00BD6669"/>
    <w:rsid w:val="00BD69CC"/>
    <w:rsid w:val="00BD6AF7"/>
    <w:rsid w:val="00BE021A"/>
    <w:rsid w:val="00BE197F"/>
    <w:rsid w:val="00BE1BC2"/>
    <w:rsid w:val="00BE2365"/>
    <w:rsid w:val="00BE2ED8"/>
    <w:rsid w:val="00BE3AB4"/>
    <w:rsid w:val="00BE3DEA"/>
    <w:rsid w:val="00BE41CD"/>
    <w:rsid w:val="00BE4FB9"/>
    <w:rsid w:val="00BE5A33"/>
    <w:rsid w:val="00BE6399"/>
    <w:rsid w:val="00BE6491"/>
    <w:rsid w:val="00BE6C49"/>
    <w:rsid w:val="00BF0905"/>
    <w:rsid w:val="00BF0DC0"/>
    <w:rsid w:val="00BF11F1"/>
    <w:rsid w:val="00BF22D3"/>
    <w:rsid w:val="00BF2AC4"/>
    <w:rsid w:val="00BF2B23"/>
    <w:rsid w:val="00BF2B48"/>
    <w:rsid w:val="00BF396F"/>
    <w:rsid w:val="00BF3B29"/>
    <w:rsid w:val="00BF3E5D"/>
    <w:rsid w:val="00BF4EC7"/>
    <w:rsid w:val="00BF62D2"/>
    <w:rsid w:val="00BF78DC"/>
    <w:rsid w:val="00BF7DC7"/>
    <w:rsid w:val="00C03229"/>
    <w:rsid w:val="00C0387D"/>
    <w:rsid w:val="00C04413"/>
    <w:rsid w:val="00C0522A"/>
    <w:rsid w:val="00C05E2A"/>
    <w:rsid w:val="00C06458"/>
    <w:rsid w:val="00C06719"/>
    <w:rsid w:val="00C06F9A"/>
    <w:rsid w:val="00C07CBD"/>
    <w:rsid w:val="00C110BA"/>
    <w:rsid w:val="00C11154"/>
    <w:rsid w:val="00C1341C"/>
    <w:rsid w:val="00C138D0"/>
    <w:rsid w:val="00C1421F"/>
    <w:rsid w:val="00C14A68"/>
    <w:rsid w:val="00C16150"/>
    <w:rsid w:val="00C163AA"/>
    <w:rsid w:val="00C16599"/>
    <w:rsid w:val="00C172A1"/>
    <w:rsid w:val="00C17D7C"/>
    <w:rsid w:val="00C2087F"/>
    <w:rsid w:val="00C2091B"/>
    <w:rsid w:val="00C211D9"/>
    <w:rsid w:val="00C22802"/>
    <w:rsid w:val="00C23135"/>
    <w:rsid w:val="00C2621D"/>
    <w:rsid w:val="00C3081A"/>
    <w:rsid w:val="00C308EB"/>
    <w:rsid w:val="00C30C67"/>
    <w:rsid w:val="00C3124B"/>
    <w:rsid w:val="00C35A39"/>
    <w:rsid w:val="00C3670E"/>
    <w:rsid w:val="00C36F81"/>
    <w:rsid w:val="00C37525"/>
    <w:rsid w:val="00C41E51"/>
    <w:rsid w:val="00C421E1"/>
    <w:rsid w:val="00C43603"/>
    <w:rsid w:val="00C43D84"/>
    <w:rsid w:val="00C442EA"/>
    <w:rsid w:val="00C44749"/>
    <w:rsid w:val="00C45176"/>
    <w:rsid w:val="00C45ED1"/>
    <w:rsid w:val="00C50456"/>
    <w:rsid w:val="00C50A9D"/>
    <w:rsid w:val="00C549C9"/>
    <w:rsid w:val="00C55338"/>
    <w:rsid w:val="00C55AF3"/>
    <w:rsid w:val="00C5614D"/>
    <w:rsid w:val="00C5649F"/>
    <w:rsid w:val="00C57D09"/>
    <w:rsid w:val="00C57F49"/>
    <w:rsid w:val="00C60A2A"/>
    <w:rsid w:val="00C60BEC"/>
    <w:rsid w:val="00C60FBC"/>
    <w:rsid w:val="00C63755"/>
    <w:rsid w:val="00C648F0"/>
    <w:rsid w:val="00C65A95"/>
    <w:rsid w:val="00C67496"/>
    <w:rsid w:val="00C6764F"/>
    <w:rsid w:val="00C67D5A"/>
    <w:rsid w:val="00C67E70"/>
    <w:rsid w:val="00C702E7"/>
    <w:rsid w:val="00C713B2"/>
    <w:rsid w:val="00C72028"/>
    <w:rsid w:val="00C7329E"/>
    <w:rsid w:val="00C73C0D"/>
    <w:rsid w:val="00C74987"/>
    <w:rsid w:val="00C749E7"/>
    <w:rsid w:val="00C74B03"/>
    <w:rsid w:val="00C7513B"/>
    <w:rsid w:val="00C75D69"/>
    <w:rsid w:val="00C765C5"/>
    <w:rsid w:val="00C76E5D"/>
    <w:rsid w:val="00C77406"/>
    <w:rsid w:val="00C77ACC"/>
    <w:rsid w:val="00C8084A"/>
    <w:rsid w:val="00C80A6F"/>
    <w:rsid w:val="00C81B6D"/>
    <w:rsid w:val="00C828E4"/>
    <w:rsid w:val="00C837DF"/>
    <w:rsid w:val="00C86010"/>
    <w:rsid w:val="00C900F7"/>
    <w:rsid w:val="00C90C13"/>
    <w:rsid w:val="00C910D1"/>
    <w:rsid w:val="00C9196B"/>
    <w:rsid w:val="00C9198C"/>
    <w:rsid w:val="00C92384"/>
    <w:rsid w:val="00C9299E"/>
    <w:rsid w:val="00C92BAB"/>
    <w:rsid w:val="00C93951"/>
    <w:rsid w:val="00C95A28"/>
    <w:rsid w:val="00C96CE7"/>
    <w:rsid w:val="00C97083"/>
    <w:rsid w:val="00C9799E"/>
    <w:rsid w:val="00C979B8"/>
    <w:rsid w:val="00CA0675"/>
    <w:rsid w:val="00CA092E"/>
    <w:rsid w:val="00CA1B72"/>
    <w:rsid w:val="00CA1E8E"/>
    <w:rsid w:val="00CA2963"/>
    <w:rsid w:val="00CA482A"/>
    <w:rsid w:val="00CA4C05"/>
    <w:rsid w:val="00CA4E7C"/>
    <w:rsid w:val="00CA69A6"/>
    <w:rsid w:val="00CA70D2"/>
    <w:rsid w:val="00CB18A4"/>
    <w:rsid w:val="00CB2162"/>
    <w:rsid w:val="00CB2BD2"/>
    <w:rsid w:val="00CB2D51"/>
    <w:rsid w:val="00CB3067"/>
    <w:rsid w:val="00CB32B2"/>
    <w:rsid w:val="00CB3B04"/>
    <w:rsid w:val="00CB4647"/>
    <w:rsid w:val="00CB5893"/>
    <w:rsid w:val="00CB6354"/>
    <w:rsid w:val="00CB6B2D"/>
    <w:rsid w:val="00CC0293"/>
    <w:rsid w:val="00CC0473"/>
    <w:rsid w:val="00CC1A76"/>
    <w:rsid w:val="00CC1D42"/>
    <w:rsid w:val="00CC23A8"/>
    <w:rsid w:val="00CC3AB4"/>
    <w:rsid w:val="00CC4322"/>
    <w:rsid w:val="00CC4733"/>
    <w:rsid w:val="00CC5967"/>
    <w:rsid w:val="00CD028B"/>
    <w:rsid w:val="00CD068C"/>
    <w:rsid w:val="00CD0A46"/>
    <w:rsid w:val="00CD1D01"/>
    <w:rsid w:val="00CD20AF"/>
    <w:rsid w:val="00CD29F9"/>
    <w:rsid w:val="00CD2A64"/>
    <w:rsid w:val="00CD2E2C"/>
    <w:rsid w:val="00CD314A"/>
    <w:rsid w:val="00CD38FC"/>
    <w:rsid w:val="00CD3952"/>
    <w:rsid w:val="00CD3F61"/>
    <w:rsid w:val="00CD41C1"/>
    <w:rsid w:val="00CD449B"/>
    <w:rsid w:val="00CD4FB2"/>
    <w:rsid w:val="00CD505C"/>
    <w:rsid w:val="00CD5173"/>
    <w:rsid w:val="00CD583F"/>
    <w:rsid w:val="00CD58AD"/>
    <w:rsid w:val="00CD5F6F"/>
    <w:rsid w:val="00CD6296"/>
    <w:rsid w:val="00CD7C39"/>
    <w:rsid w:val="00CE0395"/>
    <w:rsid w:val="00CE267F"/>
    <w:rsid w:val="00CE2BAC"/>
    <w:rsid w:val="00CE302F"/>
    <w:rsid w:val="00CE45AA"/>
    <w:rsid w:val="00CE4C69"/>
    <w:rsid w:val="00CE56CA"/>
    <w:rsid w:val="00CE61F7"/>
    <w:rsid w:val="00CE65DD"/>
    <w:rsid w:val="00CE71DD"/>
    <w:rsid w:val="00CE71EA"/>
    <w:rsid w:val="00CE71FC"/>
    <w:rsid w:val="00CE7CD1"/>
    <w:rsid w:val="00CE7E70"/>
    <w:rsid w:val="00CE7F4B"/>
    <w:rsid w:val="00CF0D25"/>
    <w:rsid w:val="00CF1FD4"/>
    <w:rsid w:val="00CF219C"/>
    <w:rsid w:val="00CF2BF2"/>
    <w:rsid w:val="00CF3093"/>
    <w:rsid w:val="00CF38CC"/>
    <w:rsid w:val="00CF3C75"/>
    <w:rsid w:val="00CF3DA9"/>
    <w:rsid w:val="00CF46EB"/>
    <w:rsid w:val="00CF4FA5"/>
    <w:rsid w:val="00CF4FDD"/>
    <w:rsid w:val="00CF5061"/>
    <w:rsid w:val="00CF5B99"/>
    <w:rsid w:val="00CF65C6"/>
    <w:rsid w:val="00CF7FD8"/>
    <w:rsid w:val="00D004A4"/>
    <w:rsid w:val="00D00CE5"/>
    <w:rsid w:val="00D00EF9"/>
    <w:rsid w:val="00D02E1C"/>
    <w:rsid w:val="00D0452D"/>
    <w:rsid w:val="00D05380"/>
    <w:rsid w:val="00D0549F"/>
    <w:rsid w:val="00D07691"/>
    <w:rsid w:val="00D07A0D"/>
    <w:rsid w:val="00D108A0"/>
    <w:rsid w:val="00D10CFE"/>
    <w:rsid w:val="00D1132C"/>
    <w:rsid w:val="00D13943"/>
    <w:rsid w:val="00D13ABF"/>
    <w:rsid w:val="00D175DC"/>
    <w:rsid w:val="00D17AFB"/>
    <w:rsid w:val="00D2202F"/>
    <w:rsid w:val="00D23F05"/>
    <w:rsid w:val="00D260D9"/>
    <w:rsid w:val="00D26475"/>
    <w:rsid w:val="00D30349"/>
    <w:rsid w:val="00D307D6"/>
    <w:rsid w:val="00D31C27"/>
    <w:rsid w:val="00D3232A"/>
    <w:rsid w:val="00D32CA1"/>
    <w:rsid w:val="00D33B5A"/>
    <w:rsid w:val="00D3437C"/>
    <w:rsid w:val="00D3667B"/>
    <w:rsid w:val="00D41425"/>
    <w:rsid w:val="00D423AF"/>
    <w:rsid w:val="00D42B00"/>
    <w:rsid w:val="00D44DE0"/>
    <w:rsid w:val="00D46402"/>
    <w:rsid w:val="00D46D92"/>
    <w:rsid w:val="00D474C4"/>
    <w:rsid w:val="00D47856"/>
    <w:rsid w:val="00D47B66"/>
    <w:rsid w:val="00D47FFC"/>
    <w:rsid w:val="00D50728"/>
    <w:rsid w:val="00D52B62"/>
    <w:rsid w:val="00D5347A"/>
    <w:rsid w:val="00D549DC"/>
    <w:rsid w:val="00D5583D"/>
    <w:rsid w:val="00D55F18"/>
    <w:rsid w:val="00D625FA"/>
    <w:rsid w:val="00D62758"/>
    <w:rsid w:val="00D63D79"/>
    <w:rsid w:val="00D6596B"/>
    <w:rsid w:val="00D66C18"/>
    <w:rsid w:val="00D66F7F"/>
    <w:rsid w:val="00D67C31"/>
    <w:rsid w:val="00D740AA"/>
    <w:rsid w:val="00D75868"/>
    <w:rsid w:val="00D759E0"/>
    <w:rsid w:val="00D75EB3"/>
    <w:rsid w:val="00D7654F"/>
    <w:rsid w:val="00D76B2E"/>
    <w:rsid w:val="00D7763D"/>
    <w:rsid w:val="00D80681"/>
    <w:rsid w:val="00D80843"/>
    <w:rsid w:val="00D809D1"/>
    <w:rsid w:val="00D814D9"/>
    <w:rsid w:val="00D8287C"/>
    <w:rsid w:val="00D82E33"/>
    <w:rsid w:val="00D84301"/>
    <w:rsid w:val="00D854E5"/>
    <w:rsid w:val="00D8686F"/>
    <w:rsid w:val="00D86E0A"/>
    <w:rsid w:val="00D870A6"/>
    <w:rsid w:val="00D876A5"/>
    <w:rsid w:val="00D87BA0"/>
    <w:rsid w:val="00D90AC5"/>
    <w:rsid w:val="00D90D8F"/>
    <w:rsid w:val="00D9170F"/>
    <w:rsid w:val="00D9484C"/>
    <w:rsid w:val="00D9545D"/>
    <w:rsid w:val="00D95D16"/>
    <w:rsid w:val="00D96CD9"/>
    <w:rsid w:val="00DA0BA5"/>
    <w:rsid w:val="00DA14CC"/>
    <w:rsid w:val="00DA2561"/>
    <w:rsid w:val="00DA2C61"/>
    <w:rsid w:val="00DA31D5"/>
    <w:rsid w:val="00DA3B84"/>
    <w:rsid w:val="00DA48BA"/>
    <w:rsid w:val="00DA51A2"/>
    <w:rsid w:val="00DA56A8"/>
    <w:rsid w:val="00DB06E9"/>
    <w:rsid w:val="00DB26ED"/>
    <w:rsid w:val="00DB272A"/>
    <w:rsid w:val="00DB2D4F"/>
    <w:rsid w:val="00DB318F"/>
    <w:rsid w:val="00DB46D4"/>
    <w:rsid w:val="00DC020D"/>
    <w:rsid w:val="00DC1971"/>
    <w:rsid w:val="00DC269B"/>
    <w:rsid w:val="00DC2CD7"/>
    <w:rsid w:val="00DC3906"/>
    <w:rsid w:val="00DC47A8"/>
    <w:rsid w:val="00DC49FC"/>
    <w:rsid w:val="00DC4DCA"/>
    <w:rsid w:val="00DC51F5"/>
    <w:rsid w:val="00DC5669"/>
    <w:rsid w:val="00DC65EC"/>
    <w:rsid w:val="00DD094C"/>
    <w:rsid w:val="00DD0E20"/>
    <w:rsid w:val="00DD203E"/>
    <w:rsid w:val="00DD4C4A"/>
    <w:rsid w:val="00DD4CEE"/>
    <w:rsid w:val="00DD50BC"/>
    <w:rsid w:val="00DD5189"/>
    <w:rsid w:val="00DD57EF"/>
    <w:rsid w:val="00DD67A3"/>
    <w:rsid w:val="00DD6824"/>
    <w:rsid w:val="00DD6DE9"/>
    <w:rsid w:val="00DE0AC6"/>
    <w:rsid w:val="00DE0C20"/>
    <w:rsid w:val="00DE0C71"/>
    <w:rsid w:val="00DE2FCF"/>
    <w:rsid w:val="00DE3609"/>
    <w:rsid w:val="00DE3861"/>
    <w:rsid w:val="00DE435C"/>
    <w:rsid w:val="00DF005B"/>
    <w:rsid w:val="00DF09ED"/>
    <w:rsid w:val="00DF0D33"/>
    <w:rsid w:val="00DF0EF0"/>
    <w:rsid w:val="00DF0FFE"/>
    <w:rsid w:val="00DF2008"/>
    <w:rsid w:val="00DF26CC"/>
    <w:rsid w:val="00DF3095"/>
    <w:rsid w:val="00DF3B8B"/>
    <w:rsid w:val="00DF3BA1"/>
    <w:rsid w:val="00DF4F65"/>
    <w:rsid w:val="00DF5214"/>
    <w:rsid w:val="00DF5EB9"/>
    <w:rsid w:val="00DF7E48"/>
    <w:rsid w:val="00E003FD"/>
    <w:rsid w:val="00E011DD"/>
    <w:rsid w:val="00E018D4"/>
    <w:rsid w:val="00E01C33"/>
    <w:rsid w:val="00E02A2B"/>
    <w:rsid w:val="00E02D14"/>
    <w:rsid w:val="00E03906"/>
    <w:rsid w:val="00E0434A"/>
    <w:rsid w:val="00E053A8"/>
    <w:rsid w:val="00E056BA"/>
    <w:rsid w:val="00E0681D"/>
    <w:rsid w:val="00E069ED"/>
    <w:rsid w:val="00E075CB"/>
    <w:rsid w:val="00E076E1"/>
    <w:rsid w:val="00E07A10"/>
    <w:rsid w:val="00E10CC6"/>
    <w:rsid w:val="00E11F5D"/>
    <w:rsid w:val="00E12AF0"/>
    <w:rsid w:val="00E13882"/>
    <w:rsid w:val="00E1397C"/>
    <w:rsid w:val="00E13B62"/>
    <w:rsid w:val="00E15EF6"/>
    <w:rsid w:val="00E17485"/>
    <w:rsid w:val="00E20722"/>
    <w:rsid w:val="00E216B3"/>
    <w:rsid w:val="00E2178B"/>
    <w:rsid w:val="00E2498B"/>
    <w:rsid w:val="00E2503B"/>
    <w:rsid w:val="00E255E2"/>
    <w:rsid w:val="00E26F79"/>
    <w:rsid w:val="00E27166"/>
    <w:rsid w:val="00E303C3"/>
    <w:rsid w:val="00E31350"/>
    <w:rsid w:val="00E3169A"/>
    <w:rsid w:val="00E31E19"/>
    <w:rsid w:val="00E32493"/>
    <w:rsid w:val="00E32C6B"/>
    <w:rsid w:val="00E33F35"/>
    <w:rsid w:val="00E3403D"/>
    <w:rsid w:val="00E35644"/>
    <w:rsid w:val="00E35693"/>
    <w:rsid w:val="00E46424"/>
    <w:rsid w:val="00E470E5"/>
    <w:rsid w:val="00E47440"/>
    <w:rsid w:val="00E5182D"/>
    <w:rsid w:val="00E51E7F"/>
    <w:rsid w:val="00E521BC"/>
    <w:rsid w:val="00E52803"/>
    <w:rsid w:val="00E53CF2"/>
    <w:rsid w:val="00E541F5"/>
    <w:rsid w:val="00E54C28"/>
    <w:rsid w:val="00E54C46"/>
    <w:rsid w:val="00E55707"/>
    <w:rsid w:val="00E56DE3"/>
    <w:rsid w:val="00E5787C"/>
    <w:rsid w:val="00E617CA"/>
    <w:rsid w:val="00E61AD9"/>
    <w:rsid w:val="00E62535"/>
    <w:rsid w:val="00E62636"/>
    <w:rsid w:val="00E6438B"/>
    <w:rsid w:val="00E651FC"/>
    <w:rsid w:val="00E667B1"/>
    <w:rsid w:val="00E70238"/>
    <w:rsid w:val="00E70F93"/>
    <w:rsid w:val="00E710EC"/>
    <w:rsid w:val="00E7157E"/>
    <w:rsid w:val="00E720E8"/>
    <w:rsid w:val="00E7462D"/>
    <w:rsid w:val="00E75342"/>
    <w:rsid w:val="00E753DA"/>
    <w:rsid w:val="00E7595D"/>
    <w:rsid w:val="00E763AF"/>
    <w:rsid w:val="00E76577"/>
    <w:rsid w:val="00E77F69"/>
    <w:rsid w:val="00E8016B"/>
    <w:rsid w:val="00E80ACB"/>
    <w:rsid w:val="00E82C48"/>
    <w:rsid w:val="00E84056"/>
    <w:rsid w:val="00E856BF"/>
    <w:rsid w:val="00E85DAF"/>
    <w:rsid w:val="00E86A5D"/>
    <w:rsid w:val="00E86F7D"/>
    <w:rsid w:val="00E87D23"/>
    <w:rsid w:val="00E9148C"/>
    <w:rsid w:val="00E91655"/>
    <w:rsid w:val="00E9364F"/>
    <w:rsid w:val="00E9476C"/>
    <w:rsid w:val="00E94ACD"/>
    <w:rsid w:val="00E94C57"/>
    <w:rsid w:val="00E95AC0"/>
    <w:rsid w:val="00E95F93"/>
    <w:rsid w:val="00EA0125"/>
    <w:rsid w:val="00EA0985"/>
    <w:rsid w:val="00EA2071"/>
    <w:rsid w:val="00EA234C"/>
    <w:rsid w:val="00EA2560"/>
    <w:rsid w:val="00EA3A6C"/>
    <w:rsid w:val="00EA4242"/>
    <w:rsid w:val="00EA4590"/>
    <w:rsid w:val="00EA6628"/>
    <w:rsid w:val="00EB00B8"/>
    <w:rsid w:val="00EB1283"/>
    <w:rsid w:val="00EB16AD"/>
    <w:rsid w:val="00EB1B67"/>
    <w:rsid w:val="00EB2233"/>
    <w:rsid w:val="00EB2301"/>
    <w:rsid w:val="00EB27EF"/>
    <w:rsid w:val="00EB2D05"/>
    <w:rsid w:val="00EB4CEF"/>
    <w:rsid w:val="00EB6883"/>
    <w:rsid w:val="00EB69F1"/>
    <w:rsid w:val="00EB6BC1"/>
    <w:rsid w:val="00EB7019"/>
    <w:rsid w:val="00EB769A"/>
    <w:rsid w:val="00EC1CC4"/>
    <w:rsid w:val="00EC25C9"/>
    <w:rsid w:val="00EC2E6B"/>
    <w:rsid w:val="00EC39A7"/>
    <w:rsid w:val="00EC3D1B"/>
    <w:rsid w:val="00EC4252"/>
    <w:rsid w:val="00EC4FDA"/>
    <w:rsid w:val="00EC553F"/>
    <w:rsid w:val="00EC5DE6"/>
    <w:rsid w:val="00EC6676"/>
    <w:rsid w:val="00EC6BAF"/>
    <w:rsid w:val="00EC6F8C"/>
    <w:rsid w:val="00EC79B7"/>
    <w:rsid w:val="00ED05D5"/>
    <w:rsid w:val="00ED166F"/>
    <w:rsid w:val="00ED2EC5"/>
    <w:rsid w:val="00ED331A"/>
    <w:rsid w:val="00ED3A04"/>
    <w:rsid w:val="00ED3A05"/>
    <w:rsid w:val="00ED475F"/>
    <w:rsid w:val="00ED63F3"/>
    <w:rsid w:val="00ED79E8"/>
    <w:rsid w:val="00ED7D12"/>
    <w:rsid w:val="00EE00F7"/>
    <w:rsid w:val="00EE0226"/>
    <w:rsid w:val="00EE0365"/>
    <w:rsid w:val="00EE0826"/>
    <w:rsid w:val="00EE0A92"/>
    <w:rsid w:val="00EE1F7F"/>
    <w:rsid w:val="00EE2B7F"/>
    <w:rsid w:val="00EE4C75"/>
    <w:rsid w:val="00EE53C8"/>
    <w:rsid w:val="00EE5787"/>
    <w:rsid w:val="00EF062C"/>
    <w:rsid w:val="00EF0DCE"/>
    <w:rsid w:val="00EF102F"/>
    <w:rsid w:val="00EF1289"/>
    <w:rsid w:val="00EF1934"/>
    <w:rsid w:val="00EF3CED"/>
    <w:rsid w:val="00EF5745"/>
    <w:rsid w:val="00EF5A13"/>
    <w:rsid w:val="00F00441"/>
    <w:rsid w:val="00F01594"/>
    <w:rsid w:val="00F0235A"/>
    <w:rsid w:val="00F02747"/>
    <w:rsid w:val="00F05353"/>
    <w:rsid w:val="00F06176"/>
    <w:rsid w:val="00F0695C"/>
    <w:rsid w:val="00F07020"/>
    <w:rsid w:val="00F0731B"/>
    <w:rsid w:val="00F10B4E"/>
    <w:rsid w:val="00F11C77"/>
    <w:rsid w:val="00F120CE"/>
    <w:rsid w:val="00F12958"/>
    <w:rsid w:val="00F12D78"/>
    <w:rsid w:val="00F12E7A"/>
    <w:rsid w:val="00F131C6"/>
    <w:rsid w:val="00F1370A"/>
    <w:rsid w:val="00F142BC"/>
    <w:rsid w:val="00F142DC"/>
    <w:rsid w:val="00F14610"/>
    <w:rsid w:val="00F14881"/>
    <w:rsid w:val="00F15CD8"/>
    <w:rsid w:val="00F17923"/>
    <w:rsid w:val="00F17DC7"/>
    <w:rsid w:val="00F17F17"/>
    <w:rsid w:val="00F2008A"/>
    <w:rsid w:val="00F20A1C"/>
    <w:rsid w:val="00F2233D"/>
    <w:rsid w:val="00F226B8"/>
    <w:rsid w:val="00F22AAA"/>
    <w:rsid w:val="00F22E71"/>
    <w:rsid w:val="00F2339E"/>
    <w:rsid w:val="00F24032"/>
    <w:rsid w:val="00F262F5"/>
    <w:rsid w:val="00F27403"/>
    <w:rsid w:val="00F30649"/>
    <w:rsid w:val="00F3089B"/>
    <w:rsid w:val="00F3095D"/>
    <w:rsid w:val="00F326C1"/>
    <w:rsid w:val="00F32973"/>
    <w:rsid w:val="00F32B77"/>
    <w:rsid w:val="00F32CA4"/>
    <w:rsid w:val="00F332FC"/>
    <w:rsid w:val="00F3557C"/>
    <w:rsid w:val="00F36648"/>
    <w:rsid w:val="00F36C28"/>
    <w:rsid w:val="00F370C0"/>
    <w:rsid w:val="00F37220"/>
    <w:rsid w:val="00F37ED3"/>
    <w:rsid w:val="00F37F61"/>
    <w:rsid w:val="00F4010D"/>
    <w:rsid w:val="00F412DA"/>
    <w:rsid w:val="00F439AD"/>
    <w:rsid w:val="00F43AF4"/>
    <w:rsid w:val="00F43EAA"/>
    <w:rsid w:val="00F44591"/>
    <w:rsid w:val="00F46B79"/>
    <w:rsid w:val="00F470FC"/>
    <w:rsid w:val="00F5150E"/>
    <w:rsid w:val="00F5363D"/>
    <w:rsid w:val="00F54E01"/>
    <w:rsid w:val="00F550AE"/>
    <w:rsid w:val="00F560C7"/>
    <w:rsid w:val="00F575D0"/>
    <w:rsid w:val="00F577D6"/>
    <w:rsid w:val="00F57FA9"/>
    <w:rsid w:val="00F603AA"/>
    <w:rsid w:val="00F6146E"/>
    <w:rsid w:val="00F6304C"/>
    <w:rsid w:val="00F63A97"/>
    <w:rsid w:val="00F65160"/>
    <w:rsid w:val="00F660BD"/>
    <w:rsid w:val="00F6766A"/>
    <w:rsid w:val="00F67FAF"/>
    <w:rsid w:val="00F70113"/>
    <w:rsid w:val="00F70275"/>
    <w:rsid w:val="00F7030E"/>
    <w:rsid w:val="00F70848"/>
    <w:rsid w:val="00F70957"/>
    <w:rsid w:val="00F70BAD"/>
    <w:rsid w:val="00F70D40"/>
    <w:rsid w:val="00F71744"/>
    <w:rsid w:val="00F728A7"/>
    <w:rsid w:val="00F72C34"/>
    <w:rsid w:val="00F75100"/>
    <w:rsid w:val="00F76490"/>
    <w:rsid w:val="00F766B3"/>
    <w:rsid w:val="00F771A8"/>
    <w:rsid w:val="00F77384"/>
    <w:rsid w:val="00F77EE7"/>
    <w:rsid w:val="00F80582"/>
    <w:rsid w:val="00F8080B"/>
    <w:rsid w:val="00F81BFD"/>
    <w:rsid w:val="00F82EBD"/>
    <w:rsid w:val="00F83059"/>
    <w:rsid w:val="00F832B0"/>
    <w:rsid w:val="00F83DB9"/>
    <w:rsid w:val="00F845BB"/>
    <w:rsid w:val="00F84F2A"/>
    <w:rsid w:val="00F85398"/>
    <w:rsid w:val="00F8560F"/>
    <w:rsid w:val="00F860AB"/>
    <w:rsid w:val="00F8646D"/>
    <w:rsid w:val="00F87092"/>
    <w:rsid w:val="00F87E04"/>
    <w:rsid w:val="00F91157"/>
    <w:rsid w:val="00F91222"/>
    <w:rsid w:val="00F925DC"/>
    <w:rsid w:val="00F93525"/>
    <w:rsid w:val="00F94219"/>
    <w:rsid w:val="00F94260"/>
    <w:rsid w:val="00F9441F"/>
    <w:rsid w:val="00F95F18"/>
    <w:rsid w:val="00F9604E"/>
    <w:rsid w:val="00F961F2"/>
    <w:rsid w:val="00F9663E"/>
    <w:rsid w:val="00F9796F"/>
    <w:rsid w:val="00F97F1D"/>
    <w:rsid w:val="00FA0D9D"/>
    <w:rsid w:val="00FA144C"/>
    <w:rsid w:val="00FA18CB"/>
    <w:rsid w:val="00FA3038"/>
    <w:rsid w:val="00FA3CAD"/>
    <w:rsid w:val="00FA60F9"/>
    <w:rsid w:val="00FA63C1"/>
    <w:rsid w:val="00FA68AD"/>
    <w:rsid w:val="00FA69FE"/>
    <w:rsid w:val="00FA7A74"/>
    <w:rsid w:val="00FB0104"/>
    <w:rsid w:val="00FB070E"/>
    <w:rsid w:val="00FB0813"/>
    <w:rsid w:val="00FB119D"/>
    <w:rsid w:val="00FB21A6"/>
    <w:rsid w:val="00FB26C3"/>
    <w:rsid w:val="00FB2A24"/>
    <w:rsid w:val="00FB360D"/>
    <w:rsid w:val="00FB455E"/>
    <w:rsid w:val="00FB464B"/>
    <w:rsid w:val="00FB4F34"/>
    <w:rsid w:val="00FB5607"/>
    <w:rsid w:val="00FB5E3C"/>
    <w:rsid w:val="00FB68AF"/>
    <w:rsid w:val="00FB7367"/>
    <w:rsid w:val="00FB73C8"/>
    <w:rsid w:val="00FC0A14"/>
    <w:rsid w:val="00FC0D2A"/>
    <w:rsid w:val="00FC18CB"/>
    <w:rsid w:val="00FC32B0"/>
    <w:rsid w:val="00FC34E2"/>
    <w:rsid w:val="00FC4A1C"/>
    <w:rsid w:val="00FC53A9"/>
    <w:rsid w:val="00FD06EC"/>
    <w:rsid w:val="00FD0936"/>
    <w:rsid w:val="00FD0AD0"/>
    <w:rsid w:val="00FD0B31"/>
    <w:rsid w:val="00FD0B53"/>
    <w:rsid w:val="00FD1814"/>
    <w:rsid w:val="00FD1A83"/>
    <w:rsid w:val="00FD3E1F"/>
    <w:rsid w:val="00FD5E63"/>
    <w:rsid w:val="00FD5ECB"/>
    <w:rsid w:val="00FD6F52"/>
    <w:rsid w:val="00FD784B"/>
    <w:rsid w:val="00FE10AF"/>
    <w:rsid w:val="00FE1A74"/>
    <w:rsid w:val="00FE2183"/>
    <w:rsid w:val="00FE2BFF"/>
    <w:rsid w:val="00FE35E1"/>
    <w:rsid w:val="00FE3F04"/>
    <w:rsid w:val="00FE4A54"/>
    <w:rsid w:val="00FE4F46"/>
    <w:rsid w:val="00FE50D5"/>
    <w:rsid w:val="00FE5C54"/>
    <w:rsid w:val="00FE6433"/>
    <w:rsid w:val="00FE73B1"/>
    <w:rsid w:val="00FF103C"/>
    <w:rsid w:val="00FF1D92"/>
    <w:rsid w:val="00FF28DF"/>
    <w:rsid w:val="00FF3819"/>
    <w:rsid w:val="00FF3D01"/>
    <w:rsid w:val="00FF671C"/>
    <w:rsid w:val="00FF7875"/>
  </w:rsids>
  <m:mathPr>
    <m:mathFont m:val="Cambria Math"/>
    <m:brkBin m:val="before"/>
    <m:brkBinSub m:val="--"/>
    <m:smallFrac m:val="0"/>
    <m:dispDef/>
    <m:lMargin m:val="0"/>
    <m:rMargin m:val="0"/>
    <m:defJc m:val="centerGroup"/>
    <m:wrapIndent m:val="1440"/>
    <m:intLim m:val="subSup"/>
    <m:naryLim m:val="undOvr"/>
  </m:mathPr>
  <w:attachedSchema w:val="http://www.w3.org/1999/xlink"/>
  <w:attachedSchema w:val="http://practicallaw.com/plc/da"/>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2CE07B"/>
  <w15:docId w15:val="{D3183B6B-EC3F-4224-87DB-118F633EA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FBF"/>
    <w:pPr>
      <w:spacing w:line="300" w:lineRule="atLeast"/>
      <w:jc w:val="both"/>
    </w:pPr>
    <w:rPr>
      <w:szCs w:val="20"/>
      <w:lang w:val="en-GB"/>
    </w:rPr>
  </w:style>
  <w:style w:type="paragraph" w:styleId="Heading1">
    <w:name w:val="heading 1"/>
    <w:basedOn w:val="Normal"/>
    <w:link w:val="Heading1Char"/>
    <w:uiPriority w:val="99"/>
    <w:qFormat/>
    <w:rsid w:val="000C2FBF"/>
    <w:pPr>
      <w:keepNext/>
      <w:numPr>
        <w:numId w:val="4"/>
      </w:numPr>
      <w:spacing w:before="320"/>
      <w:outlineLvl w:val="0"/>
    </w:pPr>
    <w:rPr>
      <w:b/>
      <w:smallCaps/>
      <w:kern w:val="28"/>
    </w:rPr>
  </w:style>
  <w:style w:type="paragraph" w:styleId="Heading2">
    <w:name w:val="heading 2"/>
    <w:basedOn w:val="Normal"/>
    <w:link w:val="Heading2Char"/>
    <w:uiPriority w:val="99"/>
    <w:qFormat/>
    <w:rsid w:val="000C2FBF"/>
    <w:pPr>
      <w:numPr>
        <w:ilvl w:val="1"/>
        <w:numId w:val="4"/>
      </w:numPr>
      <w:tabs>
        <w:tab w:val="clear" w:pos="862"/>
        <w:tab w:val="num" w:pos="720"/>
      </w:tabs>
      <w:spacing w:before="280" w:after="120"/>
      <w:ind w:left="720"/>
      <w:outlineLvl w:val="1"/>
    </w:pPr>
    <w:rPr>
      <w:color w:val="000000"/>
    </w:rPr>
  </w:style>
  <w:style w:type="paragraph" w:styleId="Heading3">
    <w:name w:val="heading 3"/>
    <w:basedOn w:val="Normal"/>
    <w:link w:val="Heading3Char"/>
    <w:uiPriority w:val="99"/>
    <w:qFormat/>
    <w:rsid w:val="000C2FBF"/>
    <w:pPr>
      <w:numPr>
        <w:ilvl w:val="2"/>
        <w:numId w:val="4"/>
      </w:numPr>
      <w:spacing w:after="120"/>
      <w:outlineLvl w:val="2"/>
    </w:pPr>
  </w:style>
  <w:style w:type="paragraph" w:styleId="Heading4">
    <w:name w:val="heading 4"/>
    <w:basedOn w:val="Normal"/>
    <w:link w:val="Heading4Char"/>
    <w:uiPriority w:val="99"/>
    <w:qFormat/>
    <w:rsid w:val="000C2FBF"/>
    <w:pPr>
      <w:numPr>
        <w:ilvl w:val="3"/>
        <w:numId w:val="4"/>
      </w:numPr>
      <w:tabs>
        <w:tab w:val="left" w:pos="2261"/>
      </w:tabs>
      <w:spacing w:after="120"/>
      <w:outlineLvl w:val="3"/>
    </w:pPr>
  </w:style>
  <w:style w:type="paragraph" w:styleId="Heading5">
    <w:name w:val="heading 5"/>
    <w:basedOn w:val="Normal"/>
    <w:link w:val="Heading5Char"/>
    <w:uiPriority w:val="99"/>
    <w:qFormat/>
    <w:rsid w:val="000C2FBF"/>
    <w:pPr>
      <w:numPr>
        <w:ilvl w:val="4"/>
        <w:numId w:val="4"/>
      </w:numPr>
      <w:spacing w:after="120"/>
      <w:outlineLvl w:val="4"/>
    </w:pPr>
  </w:style>
  <w:style w:type="paragraph" w:styleId="Heading6">
    <w:name w:val="heading 6"/>
    <w:basedOn w:val="Normal"/>
    <w:next w:val="Normal"/>
    <w:link w:val="Heading6Char"/>
    <w:autoRedefine/>
    <w:uiPriority w:val="99"/>
    <w:qFormat/>
    <w:rsid w:val="000C2FBF"/>
    <w:pPr>
      <w:keepNext/>
      <w:spacing w:before="160" w:after="80"/>
      <w:jc w:val="left"/>
      <w:outlineLvl w:val="5"/>
    </w:pPr>
    <w:rPr>
      <w:rFonts w:ascii="Arial" w:hAnsi="Arial"/>
      <w:b/>
      <w:sz w:val="20"/>
    </w:rPr>
  </w:style>
  <w:style w:type="paragraph" w:styleId="Heading7">
    <w:name w:val="heading 7"/>
    <w:basedOn w:val="Normal"/>
    <w:next w:val="Normal"/>
    <w:link w:val="Heading7Char"/>
    <w:uiPriority w:val="99"/>
    <w:qFormat/>
    <w:rsid w:val="000C2FBF"/>
    <w:pPr>
      <w:keepNext/>
      <w:jc w:val="left"/>
      <w:outlineLvl w:val="6"/>
    </w:pPr>
    <w:rPr>
      <w:rFonts w:ascii="Arial" w:hAnsi="Arial"/>
      <w:b/>
      <w:smallCaps/>
      <w:color w:val="000000"/>
      <w:sz w:val="24"/>
    </w:rPr>
  </w:style>
  <w:style w:type="paragraph" w:styleId="Heading8">
    <w:name w:val="heading 8"/>
    <w:basedOn w:val="Normal"/>
    <w:next w:val="Normal"/>
    <w:link w:val="Heading8Char"/>
    <w:autoRedefine/>
    <w:uiPriority w:val="99"/>
    <w:qFormat/>
    <w:rsid w:val="000C2FBF"/>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0695C"/>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F0695C"/>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F0695C"/>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F0695C"/>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sid w:val="00F0695C"/>
    <w:rPr>
      <w:rFonts w:ascii="Calibri" w:hAnsi="Calibri" w:cs="Times New Roman"/>
      <w:b/>
      <w:bCs/>
      <w:i/>
      <w:iCs/>
      <w:sz w:val="26"/>
      <w:szCs w:val="26"/>
      <w:lang w:eastAsia="en-US"/>
    </w:rPr>
  </w:style>
  <w:style w:type="character" w:customStyle="1" w:styleId="Heading6Char">
    <w:name w:val="Heading 6 Char"/>
    <w:basedOn w:val="DefaultParagraphFont"/>
    <w:link w:val="Heading6"/>
    <w:uiPriority w:val="99"/>
    <w:semiHidden/>
    <w:locked/>
    <w:rsid w:val="00F0695C"/>
    <w:rPr>
      <w:rFonts w:ascii="Calibri" w:hAnsi="Calibri" w:cs="Times New Roman"/>
      <w:b/>
      <w:bCs/>
      <w:lang w:eastAsia="en-US"/>
    </w:rPr>
  </w:style>
  <w:style w:type="character" w:customStyle="1" w:styleId="Heading7Char">
    <w:name w:val="Heading 7 Char"/>
    <w:basedOn w:val="DefaultParagraphFont"/>
    <w:link w:val="Heading7"/>
    <w:uiPriority w:val="99"/>
    <w:semiHidden/>
    <w:locked/>
    <w:rsid w:val="00F0695C"/>
    <w:rPr>
      <w:rFonts w:ascii="Calibri" w:hAnsi="Calibri" w:cs="Times New Roman"/>
      <w:sz w:val="24"/>
      <w:szCs w:val="24"/>
      <w:lang w:eastAsia="en-US"/>
    </w:rPr>
  </w:style>
  <w:style w:type="character" w:customStyle="1" w:styleId="Heading8Char">
    <w:name w:val="Heading 8 Char"/>
    <w:basedOn w:val="DefaultParagraphFont"/>
    <w:link w:val="Heading8"/>
    <w:uiPriority w:val="99"/>
    <w:semiHidden/>
    <w:locked/>
    <w:rsid w:val="00F0695C"/>
    <w:rPr>
      <w:rFonts w:ascii="Calibri" w:hAnsi="Calibri" w:cs="Times New Roman"/>
      <w:i/>
      <w:iCs/>
      <w:sz w:val="24"/>
      <w:szCs w:val="24"/>
      <w:lang w:eastAsia="en-US"/>
    </w:rPr>
  </w:style>
  <w:style w:type="paragraph" w:customStyle="1" w:styleId="Bodyclause">
    <w:name w:val="Body  clause"/>
    <w:basedOn w:val="Normal"/>
    <w:next w:val="Heading1"/>
    <w:uiPriority w:val="99"/>
    <w:rsid w:val="000C2FBF"/>
    <w:pPr>
      <w:spacing w:before="120" w:after="120"/>
      <w:ind w:left="720"/>
    </w:pPr>
  </w:style>
  <w:style w:type="paragraph" w:customStyle="1" w:styleId="Bodysubclause">
    <w:name w:val="Body  sub clause"/>
    <w:basedOn w:val="Normal"/>
    <w:uiPriority w:val="99"/>
    <w:rsid w:val="000C2FBF"/>
    <w:pPr>
      <w:spacing w:before="240" w:after="120"/>
      <w:ind w:left="720"/>
    </w:pPr>
  </w:style>
  <w:style w:type="paragraph" w:customStyle="1" w:styleId="Bodypara">
    <w:name w:val="Body para"/>
    <w:basedOn w:val="Normal"/>
    <w:uiPriority w:val="99"/>
    <w:rsid w:val="000C2FBF"/>
    <w:pPr>
      <w:spacing w:after="240"/>
      <w:ind w:left="1559"/>
    </w:pPr>
  </w:style>
  <w:style w:type="paragraph" w:customStyle="1" w:styleId="Bodysubpara">
    <w:name w:val="Body sub para"/>
    <w:basedOn w:val="Normal"/>
    <w:next w:val="Heading3"/>
    <w:uiPriority w:val="99"/>
    <w:rsid w:val="000C2FBF"/>
    <w:pPr>
      <w:spacing w:after="120"/>
      <w:ind w:left="2268"/>
    </w:pPr>
  </w:style>
  <w:style w:type="paragraph" w:customStyle="1" w:styleId="Definitions">
    <w:name w:val="Definitions"/>
    <w:basedOn w:val="Normal"/>
    <w:uiPriority w:val="99"/>
    <w:rsid w:val="000C2FBF"/>
    <w:pPr>
      <w:tabs>
        <w:tab w:val="left" w:pos="709"/>
      </w:tabs>
      <w:spacing w:after="120"/>
      <w:ind w:left="720"/>
    </w:pPr>
  </w:style>
  <w:style w:type="paragraph" w:styleId="Footer">
    <w:name w:val="footer"/>
    <w:basedOn w:val="Normal"/>
    <w:link w:val="FooterChar"/>
    <w:uiPriority w:val="99"/>
    <w:rsid w:val="000C2FBF"/>
    <w:pPr>
      <w:tabs>
        <w:tab w:val="center" w:pos="4153"/>
        <w:tab w:val="right" w:pos="8306"/>
      </w:tabs>
      <w:spacing w:after="240"/>
    </w:pPr>
  </w:style>
  <w:style w:type="character" w:customStyle="1" w:styleId="FooterChar">
    <w:name w:val="Footer Char"/>
    <w:basedOn w:val="DefaultParagraphFont"/>
    <w:link w:val="Footer"/>
    <w:uiPriority w:val="99"/>
    <w:semiHidden/>
    <w:locked/>
    <w:rsid w:val="00F0695C"/>
    <w:rPr>
      <w:rFonts w:cs="Times New Roman"/>
      <w:sz w:val="20"/>
      <w:szCs w:val="20"/>
      <w:lang w:eastAsia="en-US"/>
    </w:rPr>
  </w:style>
  <w:style w:type="paragraph" w:styleId="Header">
    <w:name w:val="header"/>
    <w:basedOn w:val="Normal"/>
    <w:link w:val="HeaderChar"/>
    <w:uiPriority w:val="99"/>
    <w:rsid w:val="000C2FBF"/>
    <w:pPr>
      <w:tabs>
        <w:tab w:val="center" w:pos="4153"/>
        <w:tab w:val="right" w:pos="8306"/>
      </w:tabs>
      <w:spacing w:after="240"/>
    </w:pPr>
  </w:style>
  <w:style w:type="character" w:customStyle="1" w:styleId="HeaderChar">
    <w:name w:val="Header Char"/>
    <w:basedOn w:val="DefaultParagraphFont"/>
    <w:link w:val="Header"/>
    <w:uiPriority w:val="99"/>
    <w:semiHidden/>
    <w:locked/>
    <w:rsid w:val="00F0695C"/>
    <w:rPr>
      <w:rFonts w:cs="Times New Roman"/>
      <w:sz w:val="20"/>
      <w:szCs w:val="20"/>
      <w:lang w:eastAsia="en-US"/>
    </w:rPr>
  </w:style>
  <w:style w:type="character" w:styleId="PageNumber">
    <w:name w:val="page number"/>
    <w:basedOn w:val="DefaultParagraphFont"/>
    <w:uiPriority w:val="99"/>
    <w:rsid w:val="000C2FBF"/>
    <w:rPr>
      <w:rFonts w:cs="Times New Roman"/>
    </w:rPr>
  </w:style>
  <w:style w:type="paragraph" w:customStyle="1" w:styleId="Schmainhead">
    <w:name w:val="Sch   main head"/>
    <w:basedOn w:val="Normal"/>
    <w:next w:val="Normal"/>
    <w:autoRedefine/>
    <w:uiPriority w:val="99"/>
    <w:rsid w:val="000C2FBF"/>
    <w:pPr>
      <w:keepNext/>
      <w:pageBreakBefore/>
      <w:numPr>
        <w:numId w:val="6"/>
      </w:numPr>
      <w:spacing w:before="240" w:after="360"/>
      <w:jc w:val="center"/>
      <w:outlineLvl w:val="0"/>
    </w:pPr>
    <w:rPr>
      <w:b/>
      <w:kern w:val="28"/>
    </w:rPr>
  </w:style>
  <w:style w:type="paragraph" w:customStyle="1" w:styleId="Schparthead">
    <w:name w:val="Sch   part head"/>
    <w:basedOn w:val="Normal"/>
    <w:next w:val="Normal"/>
    <w:uiPriority w:val="99"/>
    <w:rsid w:val="000C2FBF"/>
    <w:pPr>
      <w:keepNext/>
      <w:numPr>
        <w:numId w:val="8"/>
      </w:numPr>
      <w:spacing w:before="240" w:after="240"/>
      <w:jc w:val="center"/>
      <w:outlineLvl w:val="0"/>
    </w:pPr>
    <w:rPr>
      <w:b/>
      <w:kern w:val="28"/>
    </w:rPr>
  </w:style>
  <w:style w:type="paragraph" w:customStyle="1" w:styleId="Sch1styleclause">
    <w:name w:val="Sch  (1style) clause"/>
    <w:basedOn w:val="Normal"/>
    <w:uiPriority w:val="99"/>
    <w:rsid w:val="000C2FBF"/>
    <w:pPr>
      <w:numPr>
        <w:numId w:val="5"/>
      </w:numPr>
      <w:spacing w:before="320"/>
      <w:outlineLvl w:val="0"/>
    </w:pPr>
    <w:rPr>
      <w:b/>
      <w:smallCaps/>
    </w:rPr>
  </w:style>
  <w:style w:type="paragraph" w:customStyle="1" w:styleId="Sch1stylesubclause">
    <w:name w:val="Sch  (1style) sub clause"/>
    <w:basedOn w:val="Normal"/>
    <w:uiPriority w:val="99"/>
    <w:rsid w:val="000C2FBF"/>
    <w:pPr>
      <w:numPr>
        <w:ilvl w:val="1"/>
        <w:numId w:val="5"/>
      </w:numPr>
      <w:spacing w:before="280" w:after="120"/>
      <w:outlineLvl w:val="1"/>
    </w:pPr>
    <w:rPr>
      <w:color w:val="000000"/>
    </w:rPr>
  </w:style>
  <w:style w:type="paragraph" w:customStyle="1" w:styleId="Sch1stylepara">
    <w:name w:val="Sch (1style) para"/>
    <w:basedOn w:val="Normal"/>
    <w:uiPriority w:val="99"/>
    <w:rsid w:val="000C2FBF"/>
    <w:pPr>
      <w:numPr>
        <w:ilvl w:val="2"/>
        <w:numId w:val="5"/>
      </w:numPr>
      <w:spacing w:after="120"/>
    </w:pPr>
  </w:style>
  <w:style w:type="paragraph" w:customStyle="1" w:styleId="Sch1stylesubpara">
    <w:name w:val="Sch (1style) sub para"/>
    <w:basedOn w:val="Heading4"/>
    <w:uiPriority w:val="99"/>
    <w:rsid w:val="000C2FBF"/>
    <w:pPr>
      <w:numPr>
        <w:numId w:val="5"/>
      </w:numPr>
    </w:pPr>
  </w:style>
  <w:style w:type="paragraph" w:customStyle="1" w:styleId="Sch2style1">
    <w:name w:val="Sch (2style)  1"/>
    <w:basedOn w:val="Normal"/>
    <w:uiPriority w:val="99"/>
    <w:rsid w:val="000C2FBF"/>
    <w:pPr>
      <w:numPr>
        <w:numId w:val="1"/>
      </w:numPr>
      <w:spacing w:before="280" w:after="120" w:line="300" w:lineRule="exact"/>
    </w:pPr>
  </w:style>
  <w:style w:type="paragraph" w:customStyle="1" w:styleId="Sch2stylea">
    <w:name w:val="Sch (2style) (a)"/>
    <w:basedOn w:val="Normal"/>
    <w:uiPriority w:val="99"/>
    <w:rsid w:val="000C2FBF"/>
    <w:pPr>
      <w:numPr>
        <w:ilvl w:val="1"/>
        <w:numId w:val="1"/>
      </w:numPr>
      <w:spacing w:after="120" w:line="300" w:lineRule="exact"/>
    </w:pPr>
  </w:style>
  <w:style w:type="paragraph" w:customStyle="1" w:styleId="Sch2stylei">
    <w:name w:val="Sch (2style) (i)"/>
    <w:basedOn w:val="Heading4"/>
    <w:uiPriority w:val="99"/>
    <w:rsid w:val="000C2FBF"/>
    <w:pPr>
      <w:numPr>
        <w:ilvl w:val="2"/>
        <w:numId w:val="1"/>
      </w:numPr>
      <w:tabs>
        <w:tab w:val="clear" w:pos="2261"/>
        <w:tab w:val="left" w:pos="2268"/>
      </w:tabs>
    </w:pPr>
    <w:rPr>
      <w:noProof/>
    </w:rPr>
  </w:style>
  <w:style w:type="paragraph" w:styleId="TOC1">
    <w:name w:val="toc 1"/>
    <w:basedOn w:val="Normal"/>
    <w:next w:val="Normal"/>
    <w:autoRedefine/>
    <w:uiPriority w:val="99"/>
    <w:rsid w:val="000C2FBF"/>
    <w:pPr>
      <w:tabs>
        <w:tab w:val="left" w:pos="709"/>
        <w:tab w:val="right" w:leader="dot" w:pos="7655"/>
      </w:tabs>
      <w:spacing w:before="240" w:line="260" w:lineRule="atLeast"/>
      <w:ind w:left="709" w:right="1219" w:hanging="709"/>
    </w:pPr>
    <w:rPr>
      <w:smallCaps/>
      <w:sz w:val="20"/>
    </w:rPr>
  </w:style>
  <w:style w:type="paragraph" w:styleId="TOC2">
    <w:name w:val="toc 2"/>
    <w:basedOn w:val="Normal"/>
    <w:next w:val="Normal"/>
    <w:autoRedefine/>
    <w:uiPriority w:val="99"/>
    <w:rsid w:val="000C2FBF"/>
    <w:pPr>
      <w:tabs>
        <w:tab w:val="left" w:pos="706"/>
        <w:tab w:val="right" w:leader="dot" w:pos="7661"/>
      </w:tabs>
      <w:spacing w:before="120"/>
      <w:ind w:left="709" w:right="1219" w:hanging="709"/>
    </w:pPr>
    <w:rPr>
      <w:sz w:val="20"/>
    </w:rPr>
  </w:style>
  <w:style w:type="paragraph" w:styleId="TOC3">
    <w:name w:val="toc 3"/>
    <w:basedOn w:val="Normal"/>
    <w:next w:val="Normal"/>
    <w:autoRedefine/>
    <w:uiPriority w:val="99"/>
    <w:rsid w:val="000C2FBF"/>
    <w:pPr>
      <w:tabs>
        <w:tab w:val="left" w:pos="709"/>
        <w:tab w:val="right" w:leader="dot" w:pos="7655"/>
      </w:tabs>
      <w:ind w:left="709" w:right="1219" w:hanging="709"/>
    </w:pPr>
    <w:rPr>
      <w:noProof/>
      <w:sz w:val="20"/>
    </w:rPr>
  </w:style>
  <w:style w:type="character" w:styleId="Hyperlink">
    <w:name w:val="Hyperlink"/>
    <w:basedOn w:val="DefaultParagraphFont"/>
    <w:uiPriority w:val="99"/>
    <w:rsid w:val="000C2FBF"/>
    <w:rPr>
      <w:rFonts w:cs="Times New Roman"/>
      <w:color w:val="0000FF"/>
      <w:u w:val="single"/>
    </w:rPr>
  </w:style>
  <w:style w:type="character" w:styleId="FollowedHyperlink">
    <w:name w:val="FollowedHyperlink"/>
    <w:basedOn w:val="DefaultParagraphFont"/>
    <w:uiPriority w:val="99"/>
    <w:rsid w:val="000C2FBF"/>
    <w:rPr>
      <w:rFonts w:cs="Times New Roman"/>
      <w:color w:val="800080"/>
      <w:u w:val="single"/>
    </w:rPr>
  </w:style>
  <w:style w:type="paragraph" w:customStyle="1" w:styleId="1Parties">
    <w:name w:val="(1) Parties"/>
    <w:basedOn w:val="Normal"/>
    <w:uiPriority w:val="99"/>
    <w:rsid w:val="000C2FBF"/>
    <w:pPr>
      <w:numPr>
        <w:numId w:val="2"/>
      </w:numPr>
      <w:spacing w:before="120" w:after="120"/>
    </w:pPr>
  </w:style>
  <w:style w:type="paragraph" w:customStyle="1" w:styleId="ABackground">
    <w:name w:val="(A) Background"/>
    <w:basedOn w:val="Normal"/>
    <w:uiPriority w:val="99"/>
    <w:rsid w:val="000C2FBF"/>
    <w:pPr>
      <w:numPr>
        <w:numId w:val="3"/>
      </w:numPr>
      <w:spacing w:before="120" w:after="120"/>
    </w:pPr>
  </w:style>
  <w:style w:type="character" w:customStyle="1" w:styleId="Def">
    <w:name w:val="Def"/>
    <w:basedOn w:val="DefaultParagraphFont"/>
    <w:uiPriority w:val="99"/>
    <w:rsid w:val="000C2FBF"/>
    <w:rPr>
      <w:rFonts w:cs="Times New Roman"/>
      <w:b/>
      <w:color w:val="000000"/>
      <w:sz w:val="22"/>
    </w:rPr>
  </w:style>
  <w:style w:type="paragraph" w:customStyle="1" w:styleId="1stIntroHeadings">
    <w:name w:val="1stIntroHeadings"/>
    <w:basedOn w:val="Normal"/>
    <w:next w:val="Normal"/>
    <w:uiPriority w:val="99"/>
    <w:rsid w:val="000C2FBF"/>
    <w:pPr>
      <w:tabs>
        <w:tab w:val="left" w:pos="709"/>
      </w:tabs>
      <w:spacing w:before="120" w:after="120"/>
    </w:pPr>
    <w:rPr>
      <w:b/>
      <w:smallCaps/>
      <w:sz w:val="24"/>
    </w:rPr>
  </w:style>
  <w:style w:type="paragraph" w:customStyle="1" w:styleId="Scha">
    <w:name w:val="Sch a)"/>
    <w:basedOn w:val="Normal"/>
    <w:uiPriority w:val="99"/>
    <w:rsid w:val="000C2FBF"/>
    <w:pPr>
      <w:numPr>
        <w:ilvl w:val="1"/>
        <w:numId w:val="2"/>
      </w:numPr>
    </w:pPr>
  </w:style>
  <w:style w:type="paragraph" w:customStyle="1" w:styleId="XExecution">
    <w:name w:val="X Execution"/>
    <w:basedOn w:val="Normal"/>
    <w:uiPriority w:val="99"/>
    <w:rsid w:val="000C2FBF"/>
    <w:pPr>
      <w:tabs>
        <w:tab w:val="left" w:pos="0"/>
        <w:tab w:val="left" w:pos="3544"/>
      </w:tabs>
      <w:ind w:right="459"/>
      <w:jc w:val="left"/>
    </w:pPr>
    <w:rPr>
      <w:color w:val="000000"/>
    </w:rPr>
  </w:style>
  <w:style w:type="paragraph" w:customStyle="1" w:styleId="Comments">
    <w:name w:val="Comments"/>
    <w:basedOn w:val="Normal"/>
    <w:uiPriority w:val="99"/>
    <w:rsid w:val="000C2FBF"/>
    <w:pPr>
      <w:spacing w:after="120"/>
      <w:ind w:left="284"/>
      <w:jc w:val="left"/>
    </w:pPr>
    <w:rPr>
      <w:i/>
    </w:rPr>
  </w:style>
  <w:style w:type="paragraph" w:customStyle="1" w:styleId="CoversheetTitle">
    <w:name w:val="Coversheet Title"/>
    <w:basedOn w:val="Normal"/>
    <w:autoRedefine/>
    <w:uiPriority w:val="99"/>
    <w:rsid w:val="000C2FBF"/>
    <w:pPr>
      <w:spacing w:before="480" w:after="480"/>
      <w:jc w:val="center"/>
    </w:pPr>
    <w:rPr>
      <w:b/>
      <w:smallCaps/>
    </w:rPr>
  </w:style>
  <w:style w:type="paragraph" w:customStyle="1" w:styleId="CoversheetParagraph">
    <w:name w:val="Coversheet Paragraph"/>
    <w:basedOn w:val="Normal"/>
    <w:autoRedefine/>
    <w:uiPriority w:val="99"/>
    <w:rsid w:val="000D484B"/>
    <w:pPr>
      <w:jc w:val="center"/>
    </w:pPr>
    <w:rPr>
      <w:rFonts w:ascii="Arial" w:hAnsi="Arial" w:cs="Arial"/>
      <w:b/>
      <w:szCs w:val="22"/>
    </w:rPr>
  </w:style>
  <w:style w:type="character" w:customStyle="1" w:styleId="Defterm">
    <w:name w:val="Defterm"/>
    <w:basedOn w:val="DefaultParagraphFont"/>
    <w:uiPriority w:val="99"/>
    <w:rsid w:val="000C2FBF"/>
    <w:rPr>
      <w:rFonts w:cs="Times New Roman"/>
      <w:b/>
      <w:color w:val="000000"/>
      <w:sz w:val="22"/>
    </w:rPr>
  </w:style>
  <w:style w:type="paragraph" w:customStyle="1" w:styleId="NewPage">
    <w:name w:val="New Page"/>
    <w:basedOn w:val="Normal"/>
    <w:autoRedefine/>
    <w:uiPriority w:val="99"/>
    <w:rsid w:val="000C2FBF"/>
    <w:pPr>
      <w:pageBreakBefore/>
    </w:pPr>
  </w:style>
  <w:style w:type="paragraph" w:customStyle="1" w:styleId="FrontInformation">
    <w:name w:val="FrontInformation"/>
    <w:autoRedefine/>
    <w:uiPriority w:val="99"/>
    <w:rsid w:val="000C2FBF"/>
    <w:pPr>
      <w:spacing w:line="300" w:lineRule="atLeast"/>
    </w:pPr>
    <w:rPr>
      <w:rFonts w:ascii="Arial" w:hAnsi="Arial"/>
      <w:color w:val="000000"/>
      <w:sz w:val="20"/>
      <w:szCs w:val="20"/>
      <w:lang w:val="en-GB"/>
    </w:rPr>
  </w:style>
  <w:style w:type="character" w:customStyle="1" w:styleId="defitem">
    <w:name w:val="defitem"/>
    <w:basedOn w:val="DefaultParagraphFont"/>
    <w:uiPriority w:val="99"/>
    <w:rsid w:val="000C2FBF"/>
    <w:rPr>
      <w:rFonts w:cs="Times New Roman"/>
    </w:rPr>
  </w:style>
  <w:style w:type="character" w:customStyle="1" w:styleId="smallcaps">
    <w:name w:val="smallcaps"/>
    <w:uiPriority w:val="99"/>
    <w:rsid w:val="000C2FBF"/>
    <w:rPr>
      <w:b/>
      <w:smallCaps/>
    </w:rPr>
  </w:style>
  <w:style w:type="paragraph" w:customStyle="1" w:styleId="Schmainheadinc">
    <w:name w:val="Sch   main head inc"/>
    <w:basedOn w:val="Normal"/>
    <w:uiPriority w:val="99"/>
    <w:rsid w:val="000C2FBF"/>
    <w:pPr>
      <w:numPr>
        <w:numId w:val="11"/>
      </w:numPr>
      <w:spacing w:before="360" w:after="360"/>
    </w:pPr>
    <w:rPr>
      <w:b/>
    </w:rPr>
  </w:style>
  <w:style w:type="paragraph" w:customStyle="1" w:styleId="Schmainheadsingle">
    <w:name w:val="Sch main head single"/>
    <w:basedOn w:val="Normal"/>
    <w:next w:val="Normal"/>
    <w:uiPriority w:val="99"/>
    <w:rsid w:val="000C2FBF"/>
    <w:pPr>
      <w:pageBreakBefore/>
      <w:numPr>
        <w:numId w:val="9"/>
      </w:numPr>
      <w:spacing w:before="240" w:after="360"/>
      <w:jc w:val="center"/>
    </w:pPr>
    <w:rPr>
      <w:b/>
      <w:kern w:val="28"/>
    </w:rPr>
  </w:style>
  <w:style w:type="paragraph" w:customStyle="1" w:styleId="Schmainheadincsingle">
    <w:name w:val="Sch   main head inc single"/>
    <w:basedOn w:val="Normal"/>
    <w:next w:val="Normal"/>
    <w:uiPriority w:val="99"/>
    <w:rsid w:val="000C2FBF"/>
    <w:pPr>
      <w:numPr>
        <w:numId w:val="10"/>
      </w:numPr>
      <w:spacing w:before="240" w:after="360"/>
    </w:pPr>
    <w:rPr>
      <w:b/>
      <w:kern w:val="28"/>
    </w:rPr>
  </w:style>
  <w:style w:type="paragraph" w:customStyle="1" w:styleId="Testimonium">
    <w:name w:val="Testimonium"/>
    <w:basedOn w:val="Normal"/>
    <w:uiPriority w:val="99"/>
    <w:rsid w:val="000C2FBF"/>
    <w:pPr>
      <w:spacing w:before="360" w:after="360"/>
    </w:pPr>
  </w:style>
  <w:style w:type="paragraph" w:customStyle="1" w:styleId="Appmainheadsingle">
    <w:name w:val="App main head single"/>
    <w:basedOn w:val="Normal"/>
    <w:next w:val="Normal"/>
    <w:uiPriority w:val="99"/>
    <w:rsid w:val="000C2FBF"/>
    <w:pPr>
      <w:pageBreakBefore/>
      <w:numPr>
        <w:numId w:val="12"/>
      </w:numPr>
      <w:spacing w:before="240" w:after="360"/>
      <w:jc w:val="center"/>
    </w:pPr>
    <w:rPr>
      <w:b/>
    </w:rPr>
  </w:style>
  <w:style w:type="paragraph" w:customStyle="1" w:styleId="Appmainhead">
    <w:name w:val="App   main head"/>
    <w:basedOn w:val="Normal"/>
    <w:next w:val="Normal"/>
    <w:uiPriority w:val="99"/>
    <w:rsid w:val="000C2FBF"/>
    <w:pPr>
      <w:pageBreakBefore/>
      <w:numPr>
        <w:numId w:val="13"/>
      </w:numPr>
      <w:spacing w:before="240" w:after="360"/>
      <w:jc w:val="center"/>
    </w:pPr>
    <w:rPr>
      <w:b/>
    </w:rPr>
  </w:style>
  <w:style w:type="paragraph" w:styleId="CommentText">
    <w:name w:val="annotation text"/>
    <w:basedOn w:val="Normal"/>
    <w:link w:val="CommentTextChar"/>
    <w:uiPriority w:val="99"/>
    <w:rsid w:val="000C2FBF"/>
    <w:pPr>
      <w:spacing w:line="200" w:lineRule="atLeast"/>
      <w:jc w:val="left"/>
    </w:pPr>
    <w:rPr>
      <w:sz w:val="20"/>
    </w:rPr>
  </w:style>
  <w:style w:type="character" w:customStyle="1" w:styleId="CommentTextChar">
    <w:name w:val="Comment Text Char"/>
    <w:basedOn w:val="DefaultParagraphFont"/>
    <w:link w:val="CommentText"/>
    <w:uiPriority w:val="99"/>
    <w:semiHidden/>
    <w:locked/>
    <w:rsid w:val="00F0695C"/>
    <w:rPr>
      <w:rFonts w:cs="Times New Roman"/>
      <w:sz w:val="20"/>
      <w:szCs w:val="20"/>
      <w:lang w:eastAsia="en-US"/>
    </w:rPr>
  </w:style>
  <w:style w:type="paragraph" w:customStyle="1" w:styleId="CoversheetTitle2">
    <w:name w:val="Coversheet Title2"/>
    <w:basedOn w:val="CoversheetTitle"/>
    <w:uiPriority w:val="99"/>
    <w:rsid w:val="000C2FBF"/>
    <w:rPr>
      <w:sz w:val="28"/>
    </w:rPr>
  </w:style>
  <w:style w:type="paragraph" w:customStyle="1" w:styleId="Headingreg">
    <w:name w:val="Heading reg"/>
    <w:basedOn w:val="Heading1"/>
    <w:next w:val="Normal"/>
    <w:uiPriority w:val="99"/>
    <w:rsid w:val="000C2FBF"/>
    <w:pPr>
      <w:keepNext w:val="0"/>
      <w:spacing w:after="240"/>
    </w:pPr>
    <w:rPr>
      <w:b w:val="0"/>
      <w:smallCaps w:val="0"/>
    </w:rPr>
  </w:style>
  <w:style w:type="paragraph" w:customStyle="1" w:styleId="HeadingTitle">
    <w:name w:val="HeadingTitle"/>
    <w:basedOn w:val="Normal"/>
    <w:uiPriority w:val="99"/>
    <w:rsid w:val="000C2FBF"/>
    <w:pPr>
      <w:spacing w:before="240" w:after="240"/>
    </w:pPr>
    <w:rPr>
      <w:b/>
      <w:sz w:val="24"/>
    </w:rPr>
  </w:style>
  <w:style w:type="paragraph" w:customStyle="1" w:styleId="BackSubClause">
    <w:name w:val="BackSubClause"/>
    <w:basedOn w:val="Normal"/>
    <w:uiPriority w:val="99"/>
    <w:rsid w:val="000C2FBF"/>
    <w:pPr>
      <w:numPr>
        <w:ilvl w:val="1"/>
        <w:numId w:val="3"/>
      </w:numPr>
    </w:pPr>
  </w:style>
  <w:style w:type="paragraph" w:customStyle="1" w:styleId="NormalSpaced">
    <w:name w:val="NormalSpaced"/>
    <w:basedOn w:val="Normal"/>
    <w:next w:val="Normal"/>
    <w:uiPriority w:val="99"/>
    <w:rsid w:val="000C2FBF"/>
    <w:pPr>
      <w:spacing w:after="240"/>
    </w:pPr>
  </w:style>
  <w:style w:type="paragraph" w:customStyle="1" w:styleId="Bullet">
    <w:name w:val="Bullet"/>
    <w:basedOn w:val="Normal"/>
    <w:uiPriority w:val="99"/>
    <w:rsid w:val="000C2FBF"/>
    <w:pPr>
      <w:numPr>
        <w:numId w:val="20"/>
      </w:numPr>
      <w:spacing w:after="240"/>
    </w:pPr>
  </w:style>
  <w:style w:type="paragraph" w:customStyle="1" w:styleId="Bullet2">
    <w:name w:val="Bullet2"/>
    <w:basedOn w:val="Normal"/>
    <w:uiPriority w:val="99"/>
    <w:rsid w:val="000C2FBF"/>
    <w:pPr>
      <w:numPr>
        <w:numId w:val="14"/>
      </w:numPr>
      <w:spacing w:after="240" w:line="240" w:lineRule="auto"/>
    </w:pPr>
  </w:style>
  <w:style w:type="paragraph" w:customStyle="1" w:styleId="Bullet3">
    <w:name w:val="Bullet3"/>
    <w:basedOn w:val="Normal"/>
    <w:uiPriority w:val="99"/>
    <w:rsid w:val="000C2FBF"/>
    <w:pPr>
      <w:numPr>
        <w:numId w:val="15"/>
      </w:numPr>
      <w:spacing w:after="240" w:line="240" w:lineRule="auto"/>
    </w:pPr>
  </w:style>
  <w:style w:type="paragraph" w:customStyle="1" w:styleId="NormalCell">
    <w:name w:val="NormalCell"/>
    <w:basedOn w:val="Normal"/>
    <w:uiPriority w:val="99"/>
    <w:rsid w:val="000C2FBF"/>
    <w:pPr>
      <w:spacing w:before="120" w:after="120"/>
      <w:jc w:val="left"/>
    </w:pPr>
  </w:style>
  <w:style w:type="paragraph" w:customStyle="1" w:styleId="NormalSmall">
    <w:name w:val="NormalSmall"/>
    <w:basedOn w:val="NormalCell"/>
    <w:uiPriority w:val="99"/>
    <w:rsid w:val="000C2FBF"/>
    <w:rPr>
      <w:sz w:val="18"/>
    </w:rPr>
  </w:style>
  <w:style w:type="paragraph" w:customStyle="1" w:styleId="BulletSmall">
    <w:name w:val="Bullet Small"/>
    <w:basedOn w:val="Bullet"/>
    <w:uiPriority w:val="99"/>
    <w:rsid w:val="000C2FBF"/>
    <w:rPr>
      <w:sz w:val="18"/>
    </w:rPr>
  </w:style>
  <w:style w:type="paragraph" w:customStyle="1" w:styleId="Bullet4">
    <w:name w:val="Bullet4"/>
    <w:basedOn w:val="Normal"/>
    <w:uiPriority w:val="99"/>
    <w:rsid w:val="000C2FBF"/>
    <w:pPr>
      <w:numPr>
        <w:numId w:val="16"/>
      </w:numPr>
      <w:spacing w:after="240" w:line="240" w:lineRule="auto"/>
    </w:pPr>
  </w:style>
  <w:style w:type="paragraph" w:customStyle="1" w:styleId="Bullet5">
    <w:name w:val="Bullet5"/>
    <w:basedOn w:val="Normal"/>
    <w:uiPriority w:val="99"/>
    <w:rsid w:val="000C2FBF"/>
    <w:pPr>
      <w:numPr>
        <w:numId w:val="18"/>
      </w:numPr>
      <w:spacing w:after="240"/>
    </w:pPr>
  </w:style>
  <w:style w:type="paragraph" w:customStyle="1" w:styleId="Bodysubpara2">
    <w:name w:val="Body sub para2"/>
    <w:basedOn w:val="Bodysubpara"/>
    <w:uiPriority w:val="99"/>
    <w:rsid w:val="000C2FBF"/>
    <w:pPr>
      <w:spacing w:after="240"/>
      <w:ind w:left="3028"/>
    </w:pPr>
  </w:style>
  <w:style w:type="paragraph" w:customStyle="1" w:styleId="Bullet1">
    <w:name w:val="Bullet1"/>
    <w:basedOn w:val="Normal"/>
    <w:uiPriority w:val="99"/>
    <w:rsid w:val="000C2FBF"/>
    <w:pPr>
      <w:numPr>
        <w:numId w:val="19"/>
      </w:numPr>
      <w:spacing w:after="240"/>
    </w:pPr>
  </w:style>
  <w:style w:type="paragraph" w:customStyle="1" w:styleId="Bullet1continued">
    <w:name w:val="Bullet1continued"/>
    <w:basedOn w:val="Bullet1"/>
    <w:uiPriority w:val="99"/>
    <w:rsid w:val="000C2FBF"/>
    <w:pPr>
      <w:numPr>
        <w:numId w:val="0"/>
      </w:numPr>
      <w:ind w:left="357"/>
    </w:pPr>
  </w:style>
  <w:style w:type="paragraph" w:customStyle="1" w:styleId="Bullet2continued">
    <w:name w:val="Bullet2continued"/>
    <w:basedOn w:val="Bullet2"/>
    <w:uiPriority w:val="99"/>
    <w:rsid w:val="000C2FBF"/>
    <w:pPr>
      <w:numPr>
        <w:numId w:val="0"/>
      </w:numPr>
      <w:ind w:left="1077"/>
    </w:pPr>
  </w:style>
  <w:style w:type="paragraph" w:customStyle="1" w:styleId="Bullet3continued">
    <w:name w:val="Bullet3continued"/>
    <w:basedOn w:val="Bullet3"/>
    <w:uiPriority w:val="99"/>
    <w:rsid w:val="000C2FBF"/>
    <w:pPr>
      <w:numPr>
        <w:numId w:val="0"/>
      </w:numPr>
      <w:ind w:left="1945"/>
    </w:pPr>
  </w:style>
  <w:style w:type="paragraph" w:customStyle="1" w:styleId="Bullet4continued">
    <w:name w:val="Bullet4continued"/>
    <w:basedOn w:val="Bullet4"/>
    <w:uiPriority w:val="99"/>
    <w:rsid w:val="000C2FBF"/>
    <w:pPr>
      <w:numPr>
        <w:numId w:val="0"/>
      </w:numPr>
      <w:ind w:left="2676"/>
    </w:pPr>
  </w:style>
  <w:style w:type="paragraph" w:customStyle="1" w:styleId="Bullet5continued">
    <w:name w:val="Bullet5continued"/>
    <w:basedOn w:val="Bullet5"/>
    <w:uiPriority w:val="99"/>
    <w:rsid w:val="000C2FBF"/>
    <w:pPr>
      <w:numPr>
        <w:numId w:val="0"/>
      </w:numPr>
      <w:ind w:left="3385"/>
    </w:pPr>
  </w:style>
  <w:style w:type="paragraph" w:customStyle="1" w:styleId="XExecutionHeading">
    <w:name w:val="X Execution Heading"/>
    <w:basedOn w:val="XExecution"/>
    <w:uiPriority w:val="99"/>
    <w:rsid w:val="000C2FBF"/>
    <w:pPr>
      <w:keepNext/>
      <w:spacing w:before="320" w:after="240"/>
    </w:pPr>
    <w:rPr>
      <w:b/>
      <w:smallCaps/>
      <w:kern w:val="28"/>
    </w:rPr>
  </w:style>
  <w:style w:type="paragraph" w:styleId="BalloonText">
    <w:name w:val="Balloon Text"/>
    <w:basedOn w:val="Normal"/>
    <w:link w:val="BalloonTextChar"/>
    <w:uiPriority w:val="99"/>
    <w:semiHidden/>
    <w:rsid w:val="00986B3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6B3E"/>
    <w:rPr>
      <w:rFonts w:ascii="Tahoma" w:hAnsi="Tahoma" w:cs="Tahoma"/>
      <w:sz w:val="16"/>
      <w:szCs w:val="16"/>
      <w:lang w:eastAsia="en-US"/>
    </w:rPr>
  </w:style>
  <w:style w:type="character" w:styleId="CommentReference">
    <w:name w:val="annotation reference"/>
    <w:basedOn w:val="DefaultParagraphFont"/>
    <w:uiPriority w:val="99"/>
    <w:semiHidden/>
    <w:unhideWhenUsed/>
    <w:rsid w:val="00F14610"/>
    <w:rPr>
      <w:sz w:val="16"/>
      <w:szCs w:val="16"/>
    </w:rPr>
  </w:style>
  <w:style w:type="paragraph" w:styleId="CommentSubject">
    <w:name w:val="annotation subject"/>
    <w:basedOn w:val="CommentText"/>
    <w:next w:val="CommentText"/>
    <w:link w:val="CommentSubjectChar"/>
    <w:uiPriority w:val="99"/>
    <w:semiHidden/>
    <w:unhideWhenUsed/>
    <w:rsid w:val="00F14610"/>
    <w:pPr>
      <w:spacing w:line="300" w:lineRule="atLeast"/>
      <w:jc w:val="both"/>
    </w:pPr>
    <w:rPr>
      <w:b/>
      <w:bCs/>
    </w:rPr>
  </w:style>
  <w:style w:type="character" w:customStyle="1" w:styleId="CommentSubjectChar">
    <w:name w:val="Comment Subject Char"/>
    <w:basedOn w:val="CommentTextChar"/>
    <w:link w:val="CommentSubject"/>
    <w:uiPriority w:val="99"/>
    <w:semiHidden/>
    <w:rsid w:val="00F14610"/>
    <w:rPr>
      <w:rFonts w:cs="Times New Roman"/>
      <w:b/>
      <w:bCs/>
      <w:sz w:val="20"/>
      <w:szCs w:val="20"/>
      <w:lang w:val="en-GB" w:eastAsia="en-US"/>
    </w:rPr>
  </w:style>
  <w:style w:type="character" w:styleId="PlaceholderText">
    <w:name w:val="Placeholder Text"/>
    <w:basedOn w:val="DefaultParagraphFont"/>
    <w:uiPriority w:val="99"/>
    <w:semiHidden/>
    <w:rsid w:val="00FF671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9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1AFC2813-57F3-4885-9E67-6E23A7A08EAB}"/>
      </w:docPartPr>
      <w:docPartBody>
        <w:p w:rsidR="00754926" w:rsidRDefault="00716C1F">
          <w:r w:rsidRPr="003F5772">
            <w:rPr>
              <w:rStyle w:val="PlaceholderText"/>
            </w:rPr>
            <w:t>Click or tap here to enter text.</w:t>
          </w:r>
        </w:p>
      </w:docPartBody>
    </w:docPart>
    <w:docPart>
      <w:docPartPr>
        <w:name w:val="2EEA4695BAB146C382D06A9A5D066FC5"/>
        <w:category>
          <w:name w:val="General"/>
          <w:gallery w:val="placeholder"/>
        </w:category>
        <w:types>
          <w:type w:val="bbPlcHdr"/>
        </w:types>
        <w:behaviors>
          <w:behavior w:val="content"/>
        </w:behaviors>
        <w:guid w:val="{B604E2E0-AF52-4357-9430-B23EB95C6E95}"/>
      </w:docPartPr>
      <w:docPartBody>
        <w:p w:rsidR="00000000" w:rsidRDefault="008472CD" w:rsidP="008472CD">
          <w:pPr>
            <w:pStyle w:val="2EEA4695BAB146C382D06A9A5D066FC5"/>
          </w:pPr>
          <w:r w:rsidRPr="003F5772">
            <w:rPr>
              <w:rStyle w:val="PlaceholderText"/>
            </w:rPr>
            <w:t>Click or tap here to enter text.</w:t>
          </w:r>
        </w:p>
      </w:docPartBody>
    </w:docPart>
    <w:docPart>
      <w:docPartPr>
        <w:name w:val="D4D24E79F4D5462B88A660CFD6798F60"/>
        <w:category>
          <w:name w:val="General"/>
          <w:gallery w:val="placeholder"/>
        </w:category>
        <w:types>
          <w:type w:val="bbPlcHdr"/>
        </w:types>
        <w:behaviors>
          <w:behavior w:val="content"/>
        </w:behaviors>
        <w:guid w:val="{C8511164-B3E6-450F-B4C7-AE9F128AD63C}"/>
      </w:docPartPr>
      <w:docPartBody>
        <w:p w:rsidR="00000000" w:rsidRDefault="008472CD" w:rsidP="008472CD">
          <w:pPr>
            <w:pStyle w:val="D4D24E79F4D5462B88A660CFD6798F601"/>
          </w:pPr>
          <w:r w:rsidRPr="00B967E5">
            <w:rPr>
              <w:rStyle w:val="PlaceholderText"/>
              <w:highlight w:val="lightGray"/>
            </w:rPr>
            <w:t>Click or tap here to enter text.</w:t>
          </w:r>
        </w:p>
      </w:docPartBody>
    </w:docPart>
    <w:docPart>
      <w:docPartPr>
        <w:name w:val="EDB1B862EE2041CCAE190D21F19FAA11"/>
        <w:category>
          <w:name w:val="General"/>
          <w:gallery w:val="placeholder"/>
        </w:category>
        <w:types>
          <w:type w:val="bbPlcHdr"/>
        </w:types>
        <w:behaviors>
          <w:behavior w:val="content"/>
        </w:behaviors>
        <w:guid w:val="{160260EB-0554-48AC-B53C-A6D6A8C50F92}"/>
      </w:docPartPr>
      <w:docPartBody>
        <w:p w:rsidR="00000000" w:rsidRDefault="008472CD" w:rsidP="008472CD">
          <w:pPr>
            <w:pStyle w:val="EDB1B862EE2041CCAE190D21F19FAA11"/>
          </w:pPr>
          <w:r w:rsidRPr="00B967E5">
            <w:rPr>
              <w:rStyle w:val="PlaceholderText"/>
              <w:highlight w:val="lightGray"/>
            </w:rPr>
            <w:t>Click or tap here to enter text.</w:t>
          </w:r>
        </w:p>
      </w:docPartBody>
    </w:docPart>
    <w:docPart>
      <w:docPartPr>
        <w:name w:val="6220A5111FF640A39FE60F53CFC4451F"/>
        <w:category>
          <w:name w:val="General"/>
          <w:gallery w:val="placeholder"/>
        </w:category>
        <w:types>
          <w:type w:val="bbPlcHdr"/>
        </w:types>
        <w:behaviors>
          <w:behavior w:val="content"/>
        </w:behaviors>
        <w:guid w:val="{5079124E-7F46-4139-B75C-72FBB4FCE658}"/>
      </w:docPartPr>
      <w:docPartBody>
        <w:p w:rsidR="00000000" w:rsidRDefault="008472CD" w:rsidP="008472CD">
          <w:pPr>
            <w:pStyle w:val="6220A5111FF640A39FE60F53CFC4451F"/>
          </w:pPr>
          <w:r w:rsidRPr="003F577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AFF" w:usb1="C000605B" w:usb2="00000029" w:usb3="00000000" w:csb0="000101FF" w:csb1="00000000"/>
  </w:font>
  <w:font w:name="New times roman">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C1F"/>
    <w:rsid w:val="00716C1F"/>
    <w:rsid w:val="00754926"/>
    <w:rsid w:val="00805408"/>
    <w:rsid w:val="008472CD"/>
    <w:rsid w:val="00DA155C"/>
    <w:rsid w:val="00DE3A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72CD"/>
    <w:rPr>
      <w:color w:val="808080"/>
    </w:rPr>
  </w:style>
  <w:style w:type="paragraph" w:customStyle="1" w:styleId="A916D16D44C64AC5B593C86A1BF1ACA5">
    <w:name w:val="A916D16D44C64AC5B593C86A1BF1ACA5"/>
    <w:rsid w:val="008472CD"/>
  </w:style>
  <w:style w:type="paragraph" w:customStyle="1" w:styleId="F5AD0A82066D40F5B0B5D87B50E16831">
    <w:name w:val="F5AD0A82066D40F5B0B5D87B50E16831"/>
    <w:rsid w:val="008472CD"/>
  </w:style>
  <w:style w:type="paragraph" w:customStyle="1" w:styleId="2EEA4695BAB146C382D06A9A5D066FC5">
    <w:name w:val="2EEA4695BAB146C382D06A9A5D066FC5"/>
    <w:rsid w:val="008472CD"/>
  </w:style>
  <w:style w:type="paragraph" w:customStyle="1" w:styleId="D4D24E79F4D5462B88A660CFD6798F60">
    <w:name w:val="D4D24E79F4D5462B88A660CFD6798F60"/>
    <w:rsid w:val="008472CD"/>
  </w:style>
  <w:style w:type="paragraph" w:customStyle="1" w:styleId="EDB1B862EE2041CCAE190D21F19FAA11">
    <w:name w:val="EDB1B862EE2041CCAE190D21F19FAA11"/>
    <w:rsid w:val="008472CD"/>
    <w:pPr>
      <w:tabs>
        <w:tab w:val="left" w:pos="0"/>
        <w:tab w:val="left" w:pos="3544"/>
      </w:tabs>
      <w:spacing w:after="0" w:line="300" w:lineRule="atLeast"/>
      <w:ind w:right="459"/>
    </w:pPr>
    <w:rPr>
      <w:rFonts w:ascii="Times New Roman" w:eastAsia="Times New Roman" w:hAnsi="Times New Roman" w:cs="Times New Roman"/>
      <w:color w:val="000000"/>
      <w:szCs w:val="20"/>
      <w:lang w:eastAsia="en-US"/>
    </w:rPr>
  </w:style>
  <w:style w:type="paragraph" w:customStyle="1" w:styleId="D4D24E79F4D5462B88A660CFD6798F601">
    <w:name w:val="D4D24E79F4D5462B88A660CFD6798F601"/>
    <w:rsid w:val="008472CD"/>
    <w:pPr>
      <w:tabs>
        <w:tab w:val="left" w:pos="0"/>
        <w:tab w:val="left" w:pos="3544"/>
      </w:tabs>
      <w:spacing w:after="0" w:line="300" w:lineRule="atLeast"/>
      <w:ind w:right="459"/>
    </w:pPr>
    <w:rPr>
      <w:rFonts w:ascii="Times New Roman" w:eastAsia="Times New Roman" w:hAnsi="Times New Roman" w:cs="Times New Roman"/>
      <w:color w:val="000000"/>
      <w:szCs w:val="20"/>
      <w:lang w:eastAsia="en-US"/>
    </w:rPr>
  </w:style>
  <w:style w:type="paragraph" w:customStyle="1" w:styleId="6220A5111FF640A39FE60F53CFC4451F">
    <w:name w:val="6220A5111FF640A39FE60F53CFC4451F"/>
    <w:rsid w:val="008472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AD42C3-38A9-41FA-81A5-6B1CBA0D6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17</Pages>
  <Words>5856</Words>
  <Characters>33384</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Terms of engagement for temporary workers</vt:lpstr>
    </vt:vector>
  </TitlesOfParts>
  <Company>Practical Law Company Ltd</Company>
  <LinksUpToDate>false</LinksUpToDate>
  <CharactersWithSpaces>39162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of engagement for temporary workers</dc:title>
  <dc:subject/>
  <dc:creator>Practical Law Company</dc:creator>
  <cp:keywords/>
  <dc:description/>
  <cp:lastModifiedBy>Bayode Toks Hambolu</cp:lastModifiedBy>
  <cp:revision>4</cp:revision>
  <cp:lastPrinted>2017-02-07T15:31:00Z</cp:lastPrinted>
  <dcterms:created xsi:type="dcterms:W3CDTF">2021-04-15T22:56:00Z</dcterms:created>
  <dcterms:modified xsi:type="dcterms:W3CDTF">2021-04-18T18:22:00Z</dcterms:modified>
</cp:coreProperties>
</file>